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FC" w:rsidRPr="005C15FC" w:rsidRDefault="005C15FC" w:rsidP="005C15FC">
      <w:pPr>
        <w:autoSpaceDE w:val="0"/>
        <w:autoSpaceDN w:val="0"/>
        <w:adjustRightInd w:val="0"/>
        <w:jc w:val="center"/>
        <w:rPr>
          <w:rFonts w:asciiTheme="minorEastAsia" w:hAnsiTheme="minorEastAsia" w:cs="FZHTK--GBK1-0"/>
          <w:b/>
          <w:kern w:val="0"/>
          <w:sz w:val="36"/>
          <w:szCs w:val="36"/>
        </w:rPr>
      </w:pPr>
      <w:r w:rsidRPr="005C15FC">
        <w:rPr>
          <w:rFonts w:asciiTheme="minorEastAsia" w:hAnsiTheme="minorEastAsia" w:cs="FZHTK--GBK1-0" w:hint="eastAsia"/>
          <w:b/>
          <w:kern w:val="0"/>
          <w:sz w:val="36"/>
          <w:szCs w:val="36"/>
        </w:rPr>
        <w:t>推进落实公平竞争审查制度</w:t>
      </w:r>
      <w:r w:rsidRPr="005C15FC">
        <w:rPr>
          <w:rFonts w:asciiTheme="minorEastAsia" w:hAnsiTheme="minorEastAsia" w:cs="E-BZ"/>
          <w:b/>
          <w:kern w:val="0"/>
          <w:sz w:val="36"/>
          <w:szCs w:val="36"/>
        </w:rPr>
        <w:t>2017</w:t>
      </w:r>
      <w:r w:rsidRPr="005C15FC">
        <w:rPr>
          <w:rFonts w:asciiTheme="minorEastAsia" w:hAnsiTheme="minorEastAsia" w:cs="FZHTK--GBK1-0" w:hint="eastAsia"/>
          <w:b/>
          <w:kern w:val="0"/>
          <w:sz w:val="36"/>
          <w:szCs w:val="36"/>
        </w:rPr>
        <w:t>年工作重点</w:t>
      </w:r>
    </w:p>
    <w:p w:rsidR="005C15FC" w:rsidRPr="005C15FC" w:rsidRDefault="005C15FC" w:rsidP="005C15FC">
      <w:pPr>
        <w:autoSpaceDE w:val="0"/>
        <w:autoSpaceDN w:val="0"/>
        <w:adjustRightInd w:val="0"/>
        <w:jc w:val="center"/>
        <w:rPr>
          <w:rFonts w:asciiTheme="minorEastAsia" w:hAnsiTheme="minorEastAsia" w:cs="FZHTK--GBK1-0" w:hint="eastAsia"/>
          <w:b/>
          <w:kern w:val="0"/>
          <w:sz w:val="32"/>
          <w:szCs w:val="32"/>
        </w:rPr>
      </w:pPr>
    </w:p>
    <w:p w:rsidR="005C15FC" w:rsidRPr="005C15FC" w:rsidRDefault="005C15FC" w:rsidP="005C15FC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ZSSK--GBK1-0"/>
          <w:kern w:val="0"/>
          <w:sz w:val="28"/>
          <w:szCs w:val="28"/>
        </w:rPr>
      </w:pP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一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出台公平竞争审查制度实施细则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研究起草公平竞争审查制度实施细则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进一步明确审查机制和程序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细化审查标准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报部际联席会议审议通过后印发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发展改革委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商务部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工商总局会同其他成员单位负责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</w:p>
    <w:p w:rsidR="005C15FC" w:rsidRPr="005C15FC" w:rsidRDefault="005C15FC" w:rsidP="005C15FC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ZSSK--GBK1-0"/>
          <w:kern w:val="0"/>
          <w:sz w:val="28"/>
          <w:szCs w:val="28"/>
        </w:rPr>
      </w:pP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二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印发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2017-2018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年清理存量政策措施工作方案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研究起草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2017-2018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年清理存量政策措施的工作方案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进一步明确清理工作的主体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范围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重点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时限和要求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报部际联席会议审议通过后印发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发展改革委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财政部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商务部牵头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其他成员单位配合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</w:p>
    <w:p w:rsidR="005C15FC" w:rsidRPr="005C15FC" w:rsidRDefault="005C15FC" w:rsidP="005C15FC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ZSSK--GBK1-0"/>
          <w:kern w:val="0"/>
          <w:sz w:val="28"/>
          <w:szCs w:val="28"/>
        </w:rPr>
      </w:pP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三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开展排除限制竞争存量政策措施的清理工作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根据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《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国务院关于在市场体系建设中建立公平竞争审查制度的意见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》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国发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〔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2016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〕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34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号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以下称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《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意见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》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和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《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2017-2018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年清理现行排除限制竞争政策措施的工作方案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》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按照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“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谁制定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谁清理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”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的原则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结合清理范围和清理重点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对现行政策措施进行系统梳理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废除或者调整妨碍全国统一市场和公平竞争的规定和做法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政策措施制定部门被撤销或者职权已调整的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由继续行使其职权的部门负责清理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各地区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各部门分头落实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</w:p>
    <w:p w:rsidR="005C15FC" w:rsidRPr="005C15FC" w:rsidRDefault="005C15FC" w:rsidP="005C15FC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ZSSK--GBK1-0"/>
          <w:kern w:val="0"/>
          <w:sz w:val="28"/>
          <w:szCs w:val="28"/>
        </w:rPr>
      </w:pP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四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切实做好增量政策措施的审查工作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贯彻落实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《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意见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》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和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《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公平竞争审查制度实施细则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暂行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》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要求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建立健全内部审查机制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严格履行审查程序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切实做好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2017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年以来新出台政策措施的公平竞争审查工作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防止出台排除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限制竞争的政策措施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各地区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各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lastRenderedPageBreak/>
        <w:t>部门分头落实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</w:p>
    <w:p w:rsidR="005C15FC" w:rsidRPr="005C15FC" w:rsidRDefault="005C15FC" w:rsidP="005C15FC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ZSSK--GBK1-0"/>
          <w:kern w:val="0"/>
          <w:sz w:val="28"/>
          <w:szCs w:val="28"/>
        </w:rPr>
      </w:pP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五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组织开展落实公平竞争审查制度专项督导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结合各方面反映的情况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选择重点行业和地区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从明确内部审查机制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建立工作协调机制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实际审查情况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存量清理进展等方面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对落实公平竞争审查制度开展督导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及时总结实施成效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推广先进经验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发展改革委牵头组织落实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各成员单位配合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  <w:bookmarkStart w:id="0" w:name="_GoBack"/>
      <w:bookmarkEnd w:id="0"/>
    </w:p>
    <w:p w:rsidR="000330CB" w:rsidRPr="005C15FC" w:rsidRDefault="005C15FC" w:rsidP="005C15FC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FZSSK--GBK1-0"/>
          <w:kern w:val="0"/>
          <w:sz w:val="28"/>
          <w:szCs w:val="28"/>
        </w:rPr>
      </w:pP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六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加强公平竞争审查制度宣传培训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分层级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分行业地组织开展公平竞争审查制度专题培训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邀请专家学者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法律顾问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专业机构共同参与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提高公平竞争审查水平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特别是针对中高级领导干部进行重点培训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深化政府部门对公平竞争审查制度的理解和认识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充分利用各类新闻媒介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广泛宣传公平竞争审查工作的重要意义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、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进展和成效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为落实公平竞争审查制度创造良好的舆论环境</w:t>
      </w:r>
      <w:r w:rsidRPr="005C15FC">
        <w:rPr>
          <w:rFonts w:asciiTheme="minorEastAsia" w:hAnsiTheme="minorEastAsia" w:cs="E-BZ" w:hint="eastAsia"/>
          <w:kern w:val="0"/>
          <w:sz w:val="28"/>
          <w:szCs w:val="28"/>
        </w:rPr>
        <w:t>。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(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发展改革委牵头组织落实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,</w:t>
      </w:r>
      <w:r w:rsidRPr="005C15FC">
        <w:rPr>
          <w:rFonts w:asciiTheme="minorEastAsia" w:hAnsiTheme="minorEastAsia" w:cs="FZSSK--GBK1-0" w:hint="eastAsia"/>
          <w:kern w:val="0"/>
          <w:sz w:val="28"/>
          <w:szCs w:val="28"/>
        </w:rPr>
        <w:t>各成员单位配合</w:t>
      </w:r>
      <w:r w:rsidRPr="005C15FC">
        <w:rPr>
          <w:rFonts w:asciiTheme="minorEastAsia" w:hAnsiTheme="minorEastAsia" w:cs="E-BZ"/>
          <w:kern w:val="0"/>
          <w:sz w:val="28"/>
          <w:szCs w:val="28"/>
        </w:rPr>
        <w:t>)</w:t>
      </w:r>
    </w:p>
    <w:sectPr w:rsidR="000330CB" w:rsidRPr="005C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HTK--GBK1-0">
    <w:altName w:val="方正黑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方正黑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K--GBK1-0">
    <w:altName w:val="方正黑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FC"/>
    <w:rsid w:val="000330CB"/>
    <w:rsid w:val="005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F8E2D-0C84-4314-AC6D-6E6A3E1D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美澍</dc:creator>
  <cp:keywords/>
  <dc:description/>
  <cp:lastModifiedBy>美澍</cp:lastModifiedBy>
  <cp:revision>1</cp:revision>
  <dcterms:created xsi:type="dcterms:W3CDTF">2017-10-30T07:55:00Z</dcterms:created>
  <dcterms:modified xsi:type="dcterms:W3CDTF">2017-10-30T07:59:00Z</dcterms:modified>
</cp:coreProperties>
</file>