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96A" w:rsidRDefault="00BA796A" w:rsidP="00BA796A">
      <w:pPr>
        <w:widowControl/>
        <w:spacing w:line="450" w:lineRule="atLeast"/>
        <w:rPr>
          <w:rFonts w:ascii="黑体" w:eastAsia="黑体" w:hAnsi="宋体" w:cs="宋体"/>
          <w:bCs/>
          <w:color w:val="000000"/>
          <w:kern w:val="0"/>
          <w:sz w:val="32"/>
          <w:szCs w:val="32"/>
        </w:rPr>
      </w:pPr>
      <w:r>
        <w:rPr>
          <w:rFonts w:ascii="黑体" w:eastAsia="黑体" w:hAnsi="宋体" w:cs="宋体" w:hint="eastAsia"/>
          <w:bCs/>
          <w:color w:val="000000"/>
          <w:kern w:val="0"/>
          <w:sz w:val="32"/>
          <w:szCs w:val="32"/>
        </w:rPr>
        <w:t>附件3</w:t>
      </w:r>
    </w:p>
    <w:p w:rsidR="00BA796A" w:rsidRDefault="00BA796A" w:rsidP="00BA796A">
      <w:pPr>
        <w:widowControl/>
        <w:spacing w:line="450" w:lineRule="atLeast"/>
        <w:jc w:val="center"/>
        <w:rPr>
          <w:rFonts w:ascii="宋体" w:eastAsia="宋体" w:hAnsi="宋体" w:cs="宋体"/>
          <w:b/>
          <w:bCs/>
          <w:color w:val="000000"/>
          <w:kern w:val="0"/>
          <w:sz w:val="36"/>
          <w:szCs w:val="36"/>
        </w:rPr>
      </w:pPr>
      <w:r>
        <w:rPr>
          <w:rFonts w:ascii="宋体" w:eastAsia="宋体" w:hAnsi="宋体" w:cs="宋体" w:hint="eastAsia"/>
          <w:b/>
          <w:bCs/>
          <w:color w:val="000000"/>
          <w:kern w:val="0"/>
          <w:sz w:val="36"/>
          <w:szCs w:val="36"/>
        </w:rPr>
        <w:t>农村生活综合服务中心建设指南</w:t>
      </w:r>
    </w:p>
    <w:p w:rsidR="00BA796A" w:rsidRDefault="00BA796A" w:rsidP="00BA796A">
      <w:pPr>
        <w:spacing w:line="450" w:lineRule="atLeast"/>
        <w:jc w:val="center"/>
        <w:rPr>
          <w:rFonts w:ascii="Simsun" w:eastAsia="宋体" w:hAnsi="Simsun" w:cs="宋体" w:hint="eastAsia"/>
          <w:color w:val="000000"/>
          <w:kern w:val="0"/>
          <w:szCs w:val="21"/>
        </w:rPr>
      </w:pPr>
    </w:p>
    <w:p w:rsidR="00BA796A" w:rsidRDefault="00BA796A" w:rsidP="00BA796A">
      <w:pPr>
        <w:spacing w:line="450" w:lineRule="atLeast"/>
        <w:ind w:firstLineChars="200" w:firstLine="640"/>
        <w:jc w:val="left"/>
        <w:rPr>
          <w:rFonts w:ascii="黑体" w:eastAsia="黑体" w:hAnsi="宋体" w:cs="宋体"/>
          <w:color w:val="000000"/>
          <w:kern w:val="0"/>
          <w:sz w:val="32"/>
          <w:szCs w:val="32"/>
        </w:rPr>
      </w:pPr>
      <w:r>
        <w:rPr>
          <w:rFonts w:ascii="黑体" w:eastAsia="黑体" w:hAnsi="宋体" w:cs="宋体" w:hint="eastAsia"/>
          <w:color w:val="000000"/>
          <w:kern w:val="0"/>
          <w:sz w:val="32"/>
          <w:szCs w:val="32"/>
        </w:rPr>
        <w:t>一、总体要求</w:t>
      </w:r>
    </w:p>
    <w:p w:rsid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w:t>
      </w:r>
      <w:proofErr w:type="gramStart"/>
      <w:r>
        <w:rPr>
          <w:rFonts w:ascii="仿宋_GB2312" w:eastAsia="仿宋_GB2312" w:hAnsi="宋体" w:cs="宋体" w:hint="eastAsia"/>
          <w:color w:val="000000"/>
          <w:kern w:val="0"/>
          <w:sz w:val="32"/>
          <w:szCs w:val="32"/>
        </w:rPr>
        <w:t>本建设</w:t>
      </w:r>
      <w:proofErr w:type="gramEnd"/>
      <w:r>
        <w:rPr>
          <w:rFonts w:ascii="仿宋_GB2312" w:eastAsia="仿宋_GB2312" w:hAnsi="宋体" w:cs="宋体" w:hint="eastAsia"/>
          <w:color w:val="000000"/>
          <w:kern w:val="0"/>
          <w:sz w:val="32"/>
          <w:szCs w:val="32"/>
        </w:rPr>
        <w:t>指南所指农村生活综合服务中心是指以农村乡镇、自然村或行政村居民为主要服务对象，以满足居民基本生活消费和便民、利民需求为目标，提供公益性和商业性相结合的大众化居民生活服务的便民服务集聚综合体，按所在位置、规模和服务对象可分为乡（镇）生活综合服务中心和村级生活综合服务站。</w:t>
      </w:r>
    </w:p>
    <w:p w:rsid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proofErr w:type="gramStart"/>
      <w:r>
        <w:rPr>
          <w:rFonts w:ascii="仿宋_GB2312" w:eastAsia="仿宋_GB2312" w:hAnsi="宋体" w:cs="宋体" w:hint="eastAsia"/>
          <w:color w:val="000000"/>
          <w:kern w:val="0"/>
          <w:sz w:val="32"/>
          <w:szCs w:val="32"/>
        </w:rPr>
        <w:t>本建设</w:t>
      </w:r>
      <w:proofErr w:type="gramEnd"/>
      <w:r>
        <w:rPr>
          <w:rFonts w:ascii="仿宋_GB2312" w:eastAsia="仿宋_GB2312" w:hAnsi="宋体" w:cs="宋体" w:hint="eastAsia"/>
          <w:color w:val="000000"/>
          <w:kern w:val="0"/>
          <w:sz w:val="32"/>
          <w:szCs w:val="32"/>
        </w:rPr>
        <w:t>指南适用于农村生活综合服务中心的新建、改造和经营管理。</w:t>
      </w:r>
    </w:p>
    <w:p w:rsid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农村生活综合服务中心项目必须符合国家相关法律法规，综合考虑经济社会发展水平，从农村居民日常生活需求出发，充分利用现有公共服务和商业设施，合理确定建设水平，做到规模适宜、功能完善、安全卫生、运行经济。</w:t>
      </w:r>
    </w:p>
    <w:p w:rsidR="00BA796A" w:rsidRDefault="00BA796A" w:rsidP="00BA796A">
      <w:pPr>
        <w:spacing w:line="450" w:lineRule="atLeast"/>
        <w:ind w:firstLineChars="200" w:firstLine="640"/>
        <w:rPr>
          <w:rFonts w:ascii="黑体" w:eastAsia="黑体" w:hAnsi="宋体" w:cs="宋体"/>
          <w:color w:val="000000"/>
          <w:kern w:val="0"/>
          <w:sz w:val="32"/>
          <w:szCs w:val="32"/>
        </w:rPr>
      </w:pPr>
      <w:r>
        <w:rPr>
          <w:rFonts w:ascii="黑体" w:eastAsia="黑体" w:hAnsi="宋体" w:cs="宋体" w:hint="eastAsia"/>
          <w:color w:val="000000"/>
          <w:kern w:val="0"/>
          <w:sz w:val="32"/>
          <w:szCs w:val="32"/>
        </w:rPr>
        <w:t>二、建设规模及服务功能要求</w:t>
      </w:r>
    </w:p>
    <w:p w:rsid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农村生活综合服务中心项目规模应以乡镇、自然村或行政村居住人口数量为主要依据，兼顾服务半径确定。乡（镇）生活综合服务中心营业面积要求：东中部地区300平方米以上，西部地区200平方米以上。村级生活综合服务站营业面积要求：东中部地区100平方米以上，西部地区80平方米以上。</w:t>
      </w:r>
    </w:p>
    <w:p w:rsid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二）农村生活综合服务中心服务功能应与乡镇、自然村或行政村的人口结构、居民消费水平、习惯和方式相适应，应以满足居民日常生活需求、便捷消费为目标，具体分为基本服务和选择性服务，详见下表。新建农村生活综合服务中心应优先考虑配置基本服务功能，改造的农村生活综合服务中心应通过多种途径逐步完善基本服务功能。</w:t>
      </w:r>
    </w:p>
    <w:p w:rsidR="00BA796A" w:rsidRDefault="00BA796A" w:rsidP="00BA796A">
      <w:pPr>
        <w:spacing w:line="450" w:lineRule="atLeast"/>
        <w:jc w:val="center"/>
        <w:rPr>
          <w:rFonts w:ascii="黑体" w:eastAsia="黑体" w:hAnsi="宋体" w:cs="宋体"/>
          <w:kern w:val="0"/>
          <w:sz w:val="24"/>
          <w:szCs w:val="24"/>
        </w:rPr>
      </w:pPr>
      <w:r>
        <w:rPr>
          <w:rFonts w:ascii="黑体" w:eastAsia="黑体" w:hAnsi="宋体" w:cs="宋体" w:hint="eastAsia"/>
          <w:kern w:val="0"/>
          <w:sz w:val="24"/>
          <w:szCs w:val="24"/>
        </w:rPr>
        <w:t>农村生活综合服务中心服务功能组合表</w:t>
      </w:r>
    </w:p>
    <w:p w:rsidR="00BA796A" w:rsidRDefault="00BA796A" w:rsidP="00BA796A">
      <w:pPr>
        <w:spacing w:line="200" w:lineRule="atLeast"/>
        <w:jc w:val="center"/>
        <w:rPr>
          <w:rFonts w:ascii="黑体" w:eastAsia="黑体" w:hAnsi="宋体" w:cs="宋体"/>
          <w:kern w:val="0"/>
          <w:sz w:val="24"/>
          <w:szCs w:val="24"/>
        </w:rPr>
      </w:pPr>
    </w:p>
    <w:tbl>
      <w:tblPr>
        <w:tblStyle w:val="aa"/>
        <w:tblW w:w="8268" w:type="dxa"/>
        <w:jc w:val="center"/>
        <w:tblInd w:w="-1277" w:type="dxa"/>
        <w:tblLayout w:type="fixed"/>
        <w:tblLook w:val="04A0"/>
      </w:tblPr>
      <w:tblGrid>
        <w:gridCol w:w="2023"/>
        <w:gridCol w:w="2636"/>
        <w:gridCol w:w="3609"/>
      </w:tblGrid>
      <w:tr w:rsidR="00BA796A" w:rsidTr="00BA796A">
        <w:trPr>
          <w:trHeight w:val="511"/>
          <w:jc w:val="center"/>
        </w:trPr>
        <w:tc>
          <w:tcPr>
            <w:tcW w:w="2023" w:type="dxa"/>
            <w:vMerge w:val="restart"/>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82"/>
              <w:jc w:val="center"/>
              <w:rPr>
                <w:rFonts w:ascii="仿宋_GB2312" w:eastAsia="仿宋_GB2312" w:hAnsi="宋体" w:cs="宋体"/>
                <w:b/>
                <w:sz w:val="24"/>
                <w:szCs w:val="24"/>
              </w:rPr>
            </w:pPr>
            <w:r>
              <w:rPr>
                <w:rFonts w:ascii="仿宋_GB2312" w:eastAsia="仿宋_GB2312" w:hAnsi="宋体" w:cs="宋体" w:hint="eastAsia"/>
                <w:b/>
                <w:sz w:val="24"/>
                <w:szCs w:val="24"/>
              </w:rPr>
              <w:t>乡（镇）生活</w:t>
            </w:r>
          </w:p>
          <w:p w:rsidR="00BA796A" w:rsidRDefault="00BA796A" w:rsidP="00BA796A">
            <w:pPr>
              <w:ind w:firstLine="482"/>
              <w:jc w:val="center"/>
              <w:rPr>
                <w:rFonts w:ascii="仿宋_GB2312" w:eastAsia="仿宋_GB2312" w:hAnsi="宋体" w:cs="宋体"/>
                <w:b/>
                <w:sz w:val="24"/>
                <w:szCs w:val="24"/>
              </w:rPr>
            </w:pPr>
            <w:r>
              <w:rPr>
                <w:rFonts w:ascii="仿宋_GB2312" w:eastAsia="仿宋_GB2312" w:hAnsi="宋体" w:cs="宋体" w:hint="eastAsia"/>
                <w:b/>
                <w:sz w:val="24"/>
                <w:szCs w:val="24"/>
              </w:rPr>
              <w:t>综合服务中心</w:t>
            </w:r>
          </w:p>
        </w:tc>
        <w:tc>
          <w:tcPr>
            <w:tcW w:w="2637"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82"/>
              <w:jc w:val="center"/>
              <w:rPr>
                <w:rFonts w:ascii="仿宋_GB2312" w:eastAsia="仿宋_GB2312" w:hAnsi="宋体" w:cs="宋体"/>
                <w:b/>
                <w:sz w:val="24"/>
                <w:szCs w:val="24"/>
              </w:rPr>
            </w:pPr>
            <w:r>
              <w:rPr>
                <w:rFonts w:ascii="仿宋_GB2312" w:eastAsia="仿宋_GB2312" w:hAnsi="宋体" w:cs="宋体" w:hint="eastAsia"/>
                <w:b/>
                <w:sz w:val="24"/>
                <w:szCs w:val="24"/>
              </w:rPr>
              <w:t>基本服务</w:t>
            </w:r>
          </w:p>
        </w:tc>
        <w:tc>
          <w:tcPr>
            <w:tcW w:w="3610"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82"/>
              <w:jc w:val="center"/>
              <w:rPr>
                <w:rFonts w:ascii="仿宋_GB2312" w:eastAsia="仿宋_GB2312" w:hAnsi="宋体" w:cs="宋体"/>
                <w:b/>
                <w:sz w:val="24"/>
                <w:szCs w:val="24"/>
              </w:rPr>
            </w:pPr>
            <w:r>
              <w:rPr>
                <w:rFonts w:ascii="仿宋_GB2312" w:eastAsia="仿宋_GB2312" w:hAnsi="宋体" w:cs="宋体" w:hint="eastAsia"/>
                <w:b/>
                <w:sz w:val="24"/>
                <w:szCs w:val="24"/>
              </w:rPr>
              <w:t>选择性服务</w:t>
            </w:r>
          </w:p>
        </w:tc>
      </w:tr>
      <w:tr w:rsidR="00BA796A" w:rsidTr="00BA796A">
        <w:trPr>
          <w:trHeight w:val="1195"/>
          <w:jc w:val="center"/>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widowControl/>
              <w:ind w:firstLine="482"/>
              <w:jc w:val="left"/>
              <w:rPr>
                <w:rFonts w:ascii="仿宋_GB2312" w:eastAsia="仿宋_GB2312" w:hAnsi="宋体" w:cs="宋体"/>
                <w:b/>
                <w:sz w:val="24"/>
                <w:szCs w:val="24"/>
              </w:rPr>
            </w:pPr>
          </w:p>
        </w:tc>
        <w:tc>
          <w:tcPr>
            <w:tcW w:w="2637"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80"/>
              <w:rPr>
                <w:rFonts w:ascii="仿宋_GB2312" w:eastAsia="仿宋_GB2312" w:hAnsi="宋体" w:cs="宋体"/>
                <w:sz w:val="24"/>
                <w:szCs w:val="24"/>
              </w:rPr>
            </w:pPr>
            <w:r>
              <w:rPr>
                <w:rFonts w:ascii="仿宋_GB2312" w:eastAsia="仿宋_GB2312" w:hAnsi="宋体" w:cs="宋体" w:hint="eastAsia"/>
                <w:sz w:val="24"/>
                <w:szCs w:val="24"/>
              </w:rPr>
              <w:t>大众餐饮（早餐）、维修、理发、生鲜菜店、便利店</w:t>
            </w:r>
          </w:p>
        </w:tc>
        <w:tc>
          <w:tcPr>
            <w:tcW w:w="3610"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autoSpaceDE w:val="0"/>
              <w:autoSpaceDN w:val="0"/>
              <w:adjustRightInd w:val="0"/>
              <w:ind w:firstLine="480"/>
              <w:rPr>
                <w:rFonts w:ascii="仿宋_GB2312" w:eastAsia="仿宋_GB2312" w:hAnsi="宋体" w:cs="宋体"/>
                <w:sz w:val="24"/>
                <w:szCs w:val="24"/>
              </w:rPr>
            </w:pPr>
            <w:r>
              <w:rPr>
                <w:rFonts w:ascii="仿宋_GB2312" w:eastAsia="仿宋_GB2312" w:hAnsi="宋体" w:cs="宋体" w:hint="eastAsia"/>
                <w:sz w:val="24"/>
                <w:szCs w:val="24"/>
              </w:rPr>
              <w:t>家政、托幼、老人看护、洗衣、代收代缴、补衣缝纫、美容美甲、活动室等</w:t>
            </w:r>
          </w:p>
        </w:tc>
      </w:tr>
      <w:tr w:rsidR="00BA796A" w:rsidTr="00BA796A">
        <w:trPr>
          <w:trHeight w:val="499"/>
          <w:jc w:val="center"/>
        </w:trPr>
        <w:tc>
          <w:tcPr>
            <w:tcW w:w="2023" w:type="dxa"/>
            <w:vMerge w:val="restart"/>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82"/>
              <w:jc w:val="center"/>
              <w:rPr>
                <w:rFonts w:ascii="仿宋_GB2312" w:eastAsia="仿宋_GB2312" w:hAnsi="宋体" w:cs="宋体"/>
                <w:b/>
                <w:sz w:val="24"/>
                <w:szCs w:val="24"/>
              </w:rPr>
            </w:pPr>
            <w:r>
              <w:rPr>
                <w:rFonts w:ascii="仿宋_GB2312" w:eastAsia="仿宋_GB2312" w:hAnsi="宋体" w:cs="宋体" w:hint="eastAsia"/>
                <w:b/>
                <w:sz w:val="24"/>
                <w:szCs w:val="24"/>
              </w:rPr>
              <w:t>村级生活</w:t>
            </w:r>
          </w:p>
          <w:p w:rsidR="00BA796A" w:rsidRDefault="00BA796A" w:rsidP="00BA796A">
            <w:pPr>
              <w:ind w:firstLine="482"/>
              <w:jc w:val="center"/>
              <w:rPr>
                <w:rFonts w:ascii="仿宋_GB2312" w:eastAsia="仿宋_GB2312" w:hAnsi="宋体" w:cs="宋体"/>
                <w:sz w:val="24"/>
                <w:szCs w:val="24"/>
              </w:rPr>
            </w:pPr>
            <w:r>
              <w:rPr>
                <w:rFonts w:ascii="仿宋_GB2312" w:eastAsia="仿宋_GB2312" w:hAnsi="宋体" w:cs="宋体" w:hint="eastAsia"/>
                <w:b/>
                <w:sz w:val="24"/>
                <w:szCs w:val="24"/>
              </w:rPr>
              <w:t>综合服务站</w:t>
            </w:r>
          </w:p>
        </w:tc>
        <w:tc>
          <w:tcPr>
            <w:tcW w:w="2637"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82"/>
              <w:jc w:val="center"/>
              <w:rPr>
                <w:rFonts w:ascii="仿宋_GB2312" w:eastAsia="仿宋_GB2312" w:hAnsi="宋体" w:cs="宋体"/>
                <w:b/>
                <w:sz w:val="24"/>
                <w:szCs w:val="24"/>
              </w:rPr>
            </w:pPr>
            <w:r>
              <w:rPr>
                <w:rFonts w:ascii="仿宋_GB2312" w:eastAsia="仿宋_GB2312" w:hAnsi="宋体" w:cs="宋体" w:hint="eastAsia"/>
                <w:b/>
                <w:sz w:val="24"/>
                <w:szCs w:val="24"/>
              </w:rPr>
              <w:t>基本服务</w:t>
            </w:r>
          </w:p>
        </w:tc>
        <w:tc>
          <w:tcPr>
            <w:tcW w:w="3610"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82"/>
              <w:jc w:val="center"/>
              <w:rPr>
                <w:rFonts w:ascii="仿宋_GB2312" w:eastAsia="仿宋_GB2312" w:hAnsi="宋体" w:cs="宋体"/>
                <w:b/>
                <w:sz w:val="24"/>
                <w:szCs w:val="24"/>
              </w:rPr>
            </w:pPr>
            <w:r>
              <w:rPr>
                <w:rFonts w:ascii="仿宋_GB2312" w:eastAsia="仿宋_GB2312" w:hAnsi="宋体" w:cs="宋体" w:hint="eastAsia"/>
                <w:b/>
                <w:sz w:val="24"/>
                <w:szCs w:val="24"/>
              </w:rPr>
              <w:t>选择性服务</w:t>
            </w:r>
          </w:p>
        </w:tc>
      </w:tr>
      <w:tr w:rsidR="00BA796A" w:rsidTr="00BA796A">
        <w:trPr>
          <w:trHeight w:val="1191"/>
          <w:jc w:val="center"/>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widowControl/>
              <w:ind w:firstLine="480"/>
              <w:jc w:val="left"/>
              <w:rPr>
                <w:rFonts w:ascii="仿宋_GB2312" w:eastAsia="仿宋_GB2312" w:hAnsi="宋体" w:cs="宋体"/>
                <w:sz w:val="24"/>
                <w:szCs w:val="24"/>
              </w:rPr>
            </w:pPr>
          </w:p>
        </w:tc>
        <w:tc>
          <w:tcPr>
            <w:tcW w:w="2637"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ind w:firstLine="480"/>
              <w:rPr>
                <w:rFonts w:ascii="仿宋_GB2312" w:eastAsia="仿宋_GB2312" w:hAnsi="宋体" w:cs="宋体"/>
                <w:sz w:val="24"/>
                <w:szCs w:val="24"/>
              </w:rPr>
            </w:pPr>
            <w:r>
              <w:rPr>
                <w:rFonts w:ascii="仿宋_GB2312" w:eastAsia="仿宋_GB2312" w:hAnsi="宋体" w:cs="宋体" w:hint="eastAsia"/>
                <w:sz w:val="24"/>
                <w:szCs w:val="24"/>
              </w:rPr>
              <w:t>维修、理发、生鲜菜店、便利店</w:t>
            </w:r>
          </w:p>
        </w:tc>
        <w:tc>
          <w:tcPr>
            <w:tcW w:w="3610" w:type="dxa"/>
            <w:tcBorders>
              <w:top w:val="single" w:sz="4" w:space="0" w:color="auto"/>
              <w:left w:val="single" w:sz="4" w:space="0" w:color="auto"/>
              <w:bottom w:val="single" w:sz="4" w:space="0" w:color="auto"/>
              <w:right w:val="single" w:sz="4" w:space="0" w:color="auto"/>
            </w:tcBorders>
            <w:vAlign w:val="center"/>
            <w:hideMark/>
          </w:tcPr>
          <w:p w:rsidR="00BA796A" w:rsidRDefault="00BA796A" w:rsidP="00BA796A">
            <w:pPr>
              <w:autoSpaceDE w:val="0"/>
              <w:autoSpaceDN w:val="0"/>
              <w:adjustRightInd w:val="0"/>
              <w:ind w:firstLine="480"/>
              <w:rPr>
                <w:rFonts w:ascii="仿宋_GB2312" w:eastAsia="仿宋_GB2312" w:hAnsi="宋体" w:cs="宋体"/>
                <w:sz w:val="24"/>
                <w:szCs w:val="24"/>
              </w:rPr>
            </w:pPr>
            <w:r>
              <w:rPr>
                <w:rFonts w:ascii="仿宋_GB2312" w:eastAsia="仿宋_GB2312" w:hAnsi="宋体" w:cs="宋体" w:hint="eastAsia"/>
                <w:sz w:val="24"/>
                <w:szCs w:val="24"/>
              </w:rPr>
              <w:t>大众餐饮（早餐）、家政、托幼、老人看护、洗衣、代收代缴、补衣缝纫、美容美甲、活动室等</w:t>
            </w:r>
          </w:p>
        </w:tc>
      </w:tr>
    </w:tbl>
    <w:p w:rsidR="00BA796A" w:rsidRDefault="00BA796A" w:rsidP="00BA796A">
      <w:pPr>
        <w:spacing w:line="450" w:lineRule="atLeast"/>
        <w:ind w:firstLineChars="200" w:firstLine="640"/>
        <w:rPr>
          <w:rFonts w:ascii="黑体" w:eastAsia="黑体" w:hAnsi="宋体" w:cs="宋体"/>
          <w:color w:val="000000"/>
          <w:kern w:val="0"/>
          <w:sz w:val="32"/>
          <w:szCs w:val="32"/>
        </w:rPr>
      </w:pPr>
      <w:r>
        <w:rPr>
          <w:rFonts w:ascii="黑体" w:eastAsia="黑体" w:hAnsi="宋体" w:cs="宋体" w:hint="eastAsia"/>
          <w:color w:val="000000"/>
          <w:kern w:val="0"/>
          <w:sz w:val="32"/>
          <w:szCs w:val="32"/>
        </w:rPr>
        <w:t>三、选址布局要求</w:t>
      </w:r>
    </w:p>
    <w:p w:rsid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（一）农村生活综合服务中心应选</w:t>
      </w:r>
      <w:proofErr w:type="gramStart"/>
      <w:r>
        <w:rPr>
          <w:rFonts w:ascii="仿宋_GB2312" w:eastAsia="仿宋_GB2312" w:hAnsi="宋体" w:cs="宋体" w:hint="eastAsia"/>
          <w:color w:val="000000"/>
          <w:kern w:val="0"/>
          <w:sz w:val="32"/>
          <w:szCs w:val="32"/>
        </w:rPr>
        <w:t>择服务</w:t>
      </w:r>
      <w:proofErr w:type="gramEnd"/>
      <w:r>
        <w:rPr>
          <w:rFonts w:ascii="仿宋_GB2312" w:eastAsia="仿宋_GB2312" w:hAnsi="宋体" w:cs="宋体" w:hint="eastAsia"/>
          <w:color w:val="000000"/>
          <w:kern w:val="0"/>
          <w:sz w:val="32"/>
          <w:szCs w:val="32"/>
        </w:rPr>
        <w:t>对象相对集中，交通便利，供电、给排水、通讯等市政条件较好，符合消防、食品卫生等安全要求的场所。</w:t>
      </w:r>
    </w:p>
    <w:p w:rsid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（二）农村生活综合服务中心应根据服务功能的特点，进行合理布局。</w:t>
      </w:r>
    </w:p>
    <w:p w:rsidR="00BA796A" w:rsidRDefault="00BA796A" w:rsidP="00BA796A">
      <w:pPr>
        <w:spacing w:line="450" w:lineRule="atLeast"/>
        <w:ind w:firstLineChars="200" w:firstLine="640"/>
        <w:rPr>
          <w:rFonts w:ascii="黑体" w:eastAsia="黑体" w:hAnsi="宋体" w:cs="宋体"/>
          <w:color w:val="000000"/>
          <w:kern w:val="0"/>
          <w:sz w:val="32"/>
          <w:szCs w:val="32"/>
        </w:rPr>
      </w:pPr>
      <w:r>
        <w:rPr>
          <w:rFonts w:ascii="黑体" w:eastAsia="黑体" w:hAnsi="宋体" w:cs="宋体" w:hint="eastAsia"/>
          <w:color w:val="000000"/>
          <w:kern w:val="0"/>
          <w:sz w:val="32"/>
          <w:szCs w:val="32"/>
        </w:rPr>
        <w:t>四、经营管理要求</w:t>
      </w:r>
    </w:p>
    <w:p w:rsid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（一）农村生活综合服务中心一般采用统一经营管理的方式，即各项服务的经营权和管理权完全纳入到一个组织机构下，统一</w:t>
      </w:r>
      <w:r>
        <w:rPr>
          <w:rFonts w:ascii="仿宋_GB2312" w:eastAsia="仿宋_GB2312" w:hAnsi="宋体" w:cs="宋体" w:hint="eastAsia"/>
          <w:color w:val="000000"/>
          <w:kern w:val="0"/>
          <w:sz w:val="32"/>
          <w:szCs w:val="32"/>
        </w:rPr>
        <w:lastRenderedPageBreak/>
        <w:t>规划设计、统一招商经营、统一运营管理，从源头上把</w:t>
      </w:r>
      <w:proofErr w:type="gramStart"/>
      <w:r>
        <w:rPr>
          <w:rFonts w:ascii="仿宋_GB2312" w:eastAsia="仿宋_GB2312" w:hAnsi="宋体" w:cs="宋体" w:hint="eastAsia"/>
          <w:color w:val="000000"/>
          <w:kern w:val="0"/>
          <w:sz w:val="32"/>
          <w:szCs w:val="32"/>
        </w:rPr>
        <w:t>控农村</w:t>
      </w:r>
      <w:proofErr w:type="gramEnd"/>
      <w:r>
        <w:rPr>
          <w:rFonts w:ascii="仿宋_GB2312" w:eastAsia="仿宋_GB2312" w:hAnsi="宋体" w:cs="宋体" w:hint="eastAsia"/>
          <w:color w:val="000000"/>
          <w:kern w:val="0"/>
          <w:sz w:val="32"/>
          <w:szCs w:val="32"/>
        </w:rPr>
        <w:t>生活综合服务中心的功能组合、品牌档次，保障项目完整性，最大程度满足居民的消费服务需求。</w:t>
      </w:r>
    </w:p>
    <w:p w:rsid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（二）经营场所进行简洁装修，墙壁和地面便于经常清扫刷洗，店内通风、明亮。使用检定合格、未超过检定周期的计量器具。配备消防安全设施或设备，保证消防安全设施齐全、完好、有效。</w:t>
      </w:r>
    </w:p>
    <w:p w:rsid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（三）各岗位的从业人员应无传染性疾病，具有一定的文化程度，经过岗前培训。</w:t>
      </w:r>
    </w:p>
    <w:p w:rsidR="00BA796A" w:rsidRDefault="00BA796A" w:rsidP="00BA796A">
      <w:pPr>
        <w:spacing w:line="450"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（四）执行国家物价管理政策，所有商品和服务应明码标价。</w:t>
      </w:r>
    </w:p>
    <w:p w:rsidR="00BA796A" w:rsidRDefault="00BA796A" w:rsidP="00BA796A">
      <w:pPr>
        <w:pStyle w:val="a4"/>
        <w:spacing w:before="0" w:beforeAutospacing="0" w:after="0" w:afterAutospacing="0" w:line="360" w:lineRule="auto"/>
        <w:rPr>
          <w:rFonts w:ascii="仿宋_GB2312" w:eastAsia="仿宋_GB2312" w:hAnsiTheme="minorHAnsi" w:cstheme="minorBidi"/>
          <w:kern w:val="2"/>
          <w:sz w:val="32"/>
          <w:szCs w:val="32"/>
        </w:rPr>
      </w:pPr>
    </w:p>
    <w:sectPr w:rsidR="00BA796A" w:rsidSect="004D6D87">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9E2" w:rsidRDefault="004F19E2" w:rsidP="006C6EB9">
      <w:r>
        <w:separator/>
      </w:r>
    </w:p>
  </w:endnote>
  <w:endnote w:type="continuationSeparator" w:id="0">
    <w:p w:rsidR="004F19E2" w:rsidRDefault="004F19E2" w:rsidP="006C6E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7262"/>
      <w:docPartObj>
        <w:docPartGallery w:val="Page Numbers (Bottom of Page)"/>
        <w:docPartUnique/>
      </w:docPartObj>
    </w:sdtPr>
    <w:sdtContent>
      <w:p w:rsidR="001E4891" w:rsidRDefault="00046389">
        <w:pPr>
          <w:pStyle w:val="a8"/>
          <w:jc w:val="center"/>
        </w:pPr>
        <w:r w:rsidRPr="00046389">
          <w:fldChar w:fldCharType="begin"/>
        </w:r>
        <w:r w:rsidR="001B29C3">
          <w:instrText xml:space="preserve"> PAGE   \* MERGEFORMAT </w:instrText>
        </w:r>
        <w:r w:rsidRPr="00046389">
          <w:fldChar w:fldCharType="separate"/>
        </w:r>
        <w:r w:rsidR="0040178C" w:rsidRPr="0040178C">
          <w:rPr>
            <w:noProof/>
            <w:lang w:val="zh-CN"/>
          </w:rPr>
          <w:t>2</w:t>
        </w:r>
        <w:r>
          <w:rPr>
            <w:noProof/>
            <w:lang w:val="zh-CN"/>
          </w:rPr>
          <w:fldChar w:fldCharType="end"/>
        </w:r>
      </w:p>
    </w:sdtContent>
  </w:sdt>
  <w:p w:rsidR="001E4891" w:rsidRDefault="001E489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9E2" w:rsidRDefault="004F19E2" w:rsidP="006C6EB9">
      <w:r>
        <w:separator/>
      </w:r>
    </w:p>
  </w:footnote>
  <w:footnote w:type="continuationSeparator" w:id="0">
    <w:p w:rsidR="004F19E2" w:rsidRDefault="004F19E2" w:rsidP="006C6E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72982"/>
    <w:multiLevelType w:val="hybridMultilevel"/>
    <w:tmpl w:val="F53478D6"/>
    <w:lvl w:ilvl="0" w:tplc="DA30ECB2">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47AD035B"/>
    <w:multiLevelType w:val="hybridMultilevel"/>
    <w:tmpl w:val="C80AC4EC"/>
    <w:lvl w:ilvl="0" w:tplc="E16C9522">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714356A1"/>
    <w:multiLevelType w:val="hybridMultilevel"/>
    <w:tmpl w:val="737E36BC"/>
    <w:lvl w:ilvl="0" w:tplc="2AF45F90">
      <w:start w:val="1"/>
      <w:numFmt w:val="ideographEnclosedCircle"/>
      <w:lvlText w:val="%1"/>
      <w:lvlJc w:val="left"/>
      <w:pPr>
        <w:ind w:left="1425" w:hanging="360"/>
      </w:pPr>
      <w:rPr>
        <w:rFonts w:ascii="Verdana" w:eastAsiaTheme="minorEastAsia" w:hAnsi="Verdana" w:cstheme="minorBidi" w:hint="default"/>
        <w:sz w:val="21"/>
      </w:rPr>
    </w:lvl>
    <w:lvl w:ilvl="1" w:tplc="04090019" w:tentative="1">
      <w:start w:val="1"/>
      <w:numFmt w:val="lowerLetter"/>
      <w:lvlText w:val="%2)"/>
      <w:lvlJc w:val="left"/>
      <w:pPr>
        <w:ind w:left="1905" w:hanging="420"/>
      </w:pPr>
    </w:lvl>
    <w:lvl w:ilvl="2" w:tplc="0409001B" w:tentative="1">
      <w:start w:val="1"/>
      <w:numFmt w:val="lowerRoman"/>
      <w:lvlText w:val="%3."/>
      <w:lvlJc w:val="right"/>
      <w:pPr>
        <w:ind w:left="2325" w:hanging="420"/>
      </w:pPr>
    </w:lvl>
    <w:lvl w:ilvl="3" w:tplc="0409000F" w:tentative="1">
      <w:start w:val="1"/>
      <w:numFmt w:val="decimal"/>
      <w:lvlText w:val="%4."/>
      <w:lvlJc w:val="left"/>
      <w:pPr>
        <w:ind w:left="2745" w:hanging="420"/>
      </w:pPr>
    </w:lvl>
    <w:lvl w:ilvl="4" w:tplc="04090019" w:tentative="1">
      <w:start w:val="1"/>
      <w:numFmt w:val="lowerLetter"/>
      <w:lvlText w:val="%5)"/>
      <w:lvlJc w:val="left"/>
      <w:pPr>
        <w:ind w:left="3165" w:hanging="420"/>
      </w:pPr>
    </w:lvl>
    <w:lvl w:ilvl="5" w:tplc="0409001B" w:tentative="1">
      <w:start w:val="1"/>
      <w:numFmt w:val="lowerRoman"/>
      <w:lvlText w:val="%6."/>
      <w:lvlJc w:val="right"/>
      <w:pPr>
        <w:ind w:left="3585" w:hanging="420"/>
      </w:pPr>
    </w:lvl>
    <w:lvl w:ilvl="6" w:tplc="0409000F" w:tentative="1">
      <w:start w:val="1"/>
      <w:numFmt w:val="decimal"/>
      <w:lvlText w:val="%7."/>
      <w:lvlJc w:val="left"/>
      <w:pPr>
        <w:ind w:left="4005" w:hanging="420"/>
      </w:pPr>
    </w:lvl>
    <w:lvl w:ilvl="7" w:tplc="04090019" w:tentative="1">
      <w:start w:val="1"/>
      <w:numFmt w:val="lowerLetter"/>
      <w:lvlText w:val="%8)"/>
      <w:lvlJc w:val="left"/>
      <w:pPr>
        <w:ind w:left="4425" w:hanging="420"/>
      </w:pPr>
    </w:lvl>
    <w:lvl w:ilvl="8" w:tplc="0409001B" w:tentative="1">
      <w:start w:val="1"/>
      <w:numFmt w:val="lowerRoman"/>
      <w:lvlText w:val="%9."/>
      <w:lvlJc w:val="right"/>
      <w:pPr>
        <w:ind w:left="4845"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4"/>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34DE"/>
    <w:rsid w:val="00000CAA"/>
    <w:rsid w:val="000012AF"/>
    <w:rsid w:val="000016FF"/>
    <w:rsid w:val="00001CDD"/>
    <w:rsid w:val="00005D9D"/>
    <w:rsid w:val="00006EDF"/>
    <w:rsid w:val="000070FA"/>
    <w:rsid w:val="000072A5"/>
    <w:rsid w:val="0001070C"/>
    <w:rsid w:val="000109FB"/>
    <w:rsid w:val="00011226"/>
    <w:rsid w:val="00011674"/>
    <w:rsid w:val="0001461F"/>
    <w:rsid w:val="00015439"/>
    <w:rsid w:val="0001573B"/>
    <w:rsid w:val="000204EB"/>
    <w:rsid w:val="00021EF3"/>
    <w:rsid w:val="00023316"/>
    <w:rsid w:val="0002425B"/>
    <w:rsid w:val="00025095"/>
    <w:rsid w:val="00025B9D"/>
    <w:rsid w:val="00026886"/>
    <w:rsid w:val="00026AAE"/>
    <w:rsid w:val="000323DD"/>
    <w:rsid w:val="000325D6"/>
    <w:rsid w:val="0003397B"/>
    <w:rsid w:val="00034380"/>
    <w:rsid w:val="00035C9E"/>
    <w:rsid w:val="00036C31"/>
    <w:rsid w:val="00037CC2"/>
    <w:rsid w:val="000416F7"/>
    <w:rsid w:val="000420D1"/>
    <w:rsid w:val="00044D99"/>
    <w:rsid w:val="000454C1"/>
    <w:rsid w:val="00046389"/>
    <w:rsid w:val="00046871"/>
    <w:rsid w:val="00047904"/>
    <w:rsid w:val="000521A9"/>
    <w:rsid w:val="000524D2"/>
    <w:rsid w:val="0005383B"/>
    <w:rsid w:val="0005434E"/>
    <w:rsid w:val="000553BF"/>
    <w:rsid w:val="00056411"/>
    <w:rsid w:val="00060260"/>
    <w:rsid w:val="0006283B"/>
    <w:rsid w:val="00062E2C"/>
    <w:rsid w:val="0006676F"/>
    <w:rsid w:val="00070B79"/>
    <w:rsid w:val="0007137F"/>
    <w:rsid w:val="00071E89"/>
    <w:rsid w:val="00075ED0"/>
    <w:rsid w:val="000771DC"/>
    <w:rsid w:val="0007787A"/>
    <w:rsid w:val="00080893"/>
    <w:rsid w:val="00084A4C"/>
    <w:rsid w:val="00085713"/>
    <w:rsid w:val="00091750"/>
    <w:rsid w:val="000917FE"/>
    <w:rsid w:val="0009450A"/>
    <w:rsid w:val="00096F20"/>
    <w:rsid w:val="000A0F5D"/>
    <w:rsid w:val="000A2F05"/>
    <w:rsid w:val="000A3E03"/>
    <w:rsid w:val="000A7948"/>
    <w:rsid w:val="000B253A"/>
    <w:rsid w:val="000B32B6"/>
    <w:rsid w:val="000B62D2"/>
    <w:rsid w:val="000B636C"/>
    <w:rsid w:val="000C1497"/>
    <w:rsid w:val="000C18D6"/>
    <w:rsid w:val="000C72ED"/>
    <w:rsid w:val="000D20EF"/>
    <w:rsid w:val="000D2472"/>
    <w:rsid w:val="000D3824"/>
    <w:rsid w:val="000D4954"/>
    <w:rsid w:val="000D4BB5"/>
    <w:rsid w:val="000D4C28"/>
    <w:rsid w:val="000D56C4"/>
    <w:rsid w:val="000D58EF"/>
    <w:rsid w:val="000D5F65"/>
    <w:rsid w:val="000E0C8D"/>
    <w:rsid w:val="000E17B8"/>
    <w:rsid w:val="000E5AF1"/>
    <w:rsid w:val="000F1AA8"/>
    <w:rsid w:val="000F6C40"/>
    <w:rsid w:val="000F7949"/>
    <w:rsid w:val="00103025"/>
    <w:rsid w:val="00103956"/>
    <w:rsid w:val="0010606C"/>
    <w:rsid w:val="00107435"/>
    <w:rsid w:val="001105C4"/>
    <w:rsid w:val="00113DA3"/>
    <w:rsid w:val="0011482A"/>
    <w:rsid w:val="00120D17"/>
    <w:rsid w:val="00120E7D"/>
    <w:rsid w:val="00121492"/>
    <w:rsid w:val="00123A31"/>
    <w:rsid w:val="0012783F"/>
    <w:rsid w:val="00130955"/>
    <w:rsid w:val="00135DB7"/>
    <w:rsid w:val="00144128"/>
    <w:rsid w:val="001476C5"/>
    <w:rsid w:val="001476FE"/>
    <w:rsid w:val="00151780"/>
    <w:rsid w:val="001520F3"/>
    <w:rsid w:val="00153440"/>
    <w:rsid w:val="0015399D"/>
    <w:rsid w:val="00155EA4"/>
    <w:rsid w:val="00157857"/>
    <w:rsid w:val="001618E9"/>
    <w:rsid w:val="001637AE"/>
    <w:rsid w:val="001643C1"/>
    <w:rsid w:val="0016472C"/>
    <w:rsid w:val="001649EF"/>
    <w:rsid w:val="00164EC7"/>
    <w:rsid w:val="00164FA3"/>
    <w:rsid w:val="00165402"/>
    <w:rsid w:val="001658A6"/>
    <w:rsid w:val="001660F3"/>
    <w:rsid w:val="001676DA"/>
    <w:rsid w:val="00172AFB"/>
    <w:rsid w:val="00175654"/>
    <w:rsid w:val="00176252"/>
    <w:rsid w:val="00182C50"/>
    <w:rsid w:val="00187691"/>
    <w:rsid w:val="00187DDC"/>
    <w:rsid w:val="00190CD8"/>
    <w:rsid w:val="00190EF7"/>
    <w:rsid w:val="00196F94"/>
    <w:rsid w:val="001A295B"/>
    <w:rsid w:val="001A44D8"/>
    <w:rsid w:val="001A6857"/>
    <w:rsid w:val="001A70E1"/>
    <w:rsid w:val="001A7636"/>
    <w:rsid w:val="001B00E3"/>
    <w:rsid w:val="001B0987"/>
    <w:rsid w:val="001B10EC"/>
    <w:rsid w:val="001B29C3"/>
    <w:rsid w:val="001B3CA2"/>
    <w:rsid w:val="001B5942"/>
    <w:rsid w:val="001B5E0B"/>
    <w:rsid w:val="001B693C"/>
    <w:rsid w:val="001C32E0"/>
    <w:rsid w:val="001C6822"/>
    <w:rsid w:val="001C6C2D"/>
    <w:rsid w:val="001D3C0A"/>
    <w:rsid w:val="001D514B"/>
    <w:rsid w:val="001D593D"/>
    <w:rsid w:val="001D5A08"/>
    <w:rsid w:val="001E0418"/>
    <w:rsid w:val="001E10C7"/>
    <w:rsid w:val="001E36B2"/>
    <w:rsid w:val="001E4891"/>
    <w:rsid w:val="001E521A"/>
    <w:rsid w:val="001E6528"/>
    <w:rsid w:val="001E7F4C"/>
    <w:rsid w:val="001F3ADE"/>
    <w:rsid w:val="001F4416"/>
    <w:rsid w:val="001F6047"/>
    <w:rsid w:val="001F7FB8"/>
    <w:rsid w:val="00200088"/>
    <w:rsid w:val="002002EE"/>
    <w:rsid w:val="00200305"/>
    <w:rsid w:val="00203B4D"/>
    <w:rsid w:val="002047FB"/>
    <w:rsid w:val="002057F5"/>
    <w:rsid w:val="00205AA4"/>
    <w:rsid w:val="00210816"/>
    <w:rsid w:val="0021124E"/>
    <w:rsid w:val="0021437A"/>
    <w:rsid w:val="0021474B"/>
    <w:rsid w:val="002170A5"/>
    <w:rsid w:val="0021795C"/>
    <w:rsid w:val="00224B76"/>
    <w:rsid w:val="002250E2"/>
    <w:rsid w:val="00231710"/>
    <w:rsid w:val="0023188B"/>
    <w:rsid w:val="00237477"/>
    <w:rsid w:val="002374AE"/>
    <w:rsid w:val="00240324"/>
    <w:rsid w:val="00241D81"/>
    <w:rsid w:val="0024209B"/>
    <w:rsid w:val="00242958"/>
    <w:rsid w:val="00242FC7"/>
    <w:rsid w:val="002449DB"/>
    <w:rsid w:val="00245E29"/>
    <w:rsid w:val="0024704D"/>
    <w:rsid w:val="00252A7A"/>
    <w:rsid w:val="00255FC5"/>
    <w:rsid w:val="002618BD"/>
    <w:rsid w:val="002643FB"/>
    <w:rsid w:val="00264FD2"/>
    <w:rsid w:val="00271804"/>
    <w:rsid w:val="00272379"/>
    <w:rsid w:val="00280F90"/>
    <w:rsid w:val="00282438"/>
    <w:rsid w:val="00283006"/>
    <w:rsid w:val="00283249"/>
    <w:rsid w:val="00283922"/>
    <w:rsid w:val="0028449A"/>
    <w:rsid w:val="00284A9D"/>
    <w:rsid w:val="00285186"/>
    <w:rsid w:val="00285AD0"/>
    <w:rsid w:val="002871B4"/>
    <w:rsid w:val="00291196"/>
    <w:rsid w:val="00293295"/>
    <w:rsid w:val="00297405"/>
    <w:rsid w:val="00297968"/>
    <w:rsid w:val="002A08C3"/>
    <w:rsid w:val="002A12CA"/>
    <w:rsid w:val="002A23EA"/>
    <w:rsid w:val="002A3FB3"/>
    <w:rsid w:val="002A45BC"/>
    <w:rsid w:val="002A7317"/>
    <w:rsid w:val="002A7D35"/>
    <w:rsid w:val="002B0F75"/>
    <w:rsid w:val="002B1252"/>
    <w:rsid w:val="002B303E"/>
    <w:rsid w:val="002B59B5"/>
    <w:rsid w:val="002B64A1"/>
    <w:rsid w:val="002B6B92"/>
    <w:rsid w:val="002B710C"/>
    <w:rsid w:val="002C0E7A"/>
    <w:rsid w:val="002C20C1"/>
    <w:rsid w:val="002C29B8"/>
    <w:rsid w:val="002C2FEA"/>
    <w:rsid w:val="002C544F"/>
    <w:rsid w:val="002C5623"/>
    <w:rsid w:val="002C726F"/>
    <w:rsid w:val="002D012C"/>
    <w:rsid w:val="002D071E"/>
    <w:rsid w:val="002D2DC1"/>
    <w:rsid w:val="002D4B80"/>
    <w:rsid w:val="002D5275"/>
    <w:rsid w:val="002E0AEA"/>
    <w:rsid w:val="002E136F"/>
    <w:rsid w:val="002E18AC"/>
    <w:rsid w:val="002E2B3B"/>
    <w:rsid w:val="002E4C6B"/>
    <w:rsid w:val="002E5A7A"/>
    <w:rsid w:val="002E6F47"/>
    <w:rsid w:val="002F3128"/>
    <w:rsid w:val="002F38D9"/>
    <w:rsid w:val="002F4EE3"/>
    <w:rsid w:val="002F568D"/>
    <w:rsid w:val="002F6E32"/>
    <w:rsid w:val="002F720A"/>
    <w:rsid w:val="00306F68"/>
    <w:rsid w:val="00307AA3"/>
    <w:rsid w:val="00310295"/>
    <w:rsid w:val="003129D8"/>
    <w:rsid w:val="00313EB7"/>
    <w:rsid w:val="00314845"/>
    <w:rsid w:val="00316951"/>
    <w:rsid w:val="00317334"/>
    <w:rsid w:val="00317608"/>
    <w:rsid w:val="00317DC4"/>
    <w:rsid w:val="00320366"/>
    <w:rsid w:val="00321E0F"/>
    <w:rsid w:val="00322835"/>
    <w:rsid w:val="00322FAF"/>
    <w:rsid w:val="00324996"/>
    <w:rsid w:val="00325637"/>
    <w:rsid w:val="00332BF0"/>
    <w:rsid w:val="00335861"/>
    <w:rsid w:val="0034005D"/>
    <w:rsid w:val="00342402"/>
    <w:rsid w:val="003449A9"/>
    <w:rsid w:val="0034631C"/>
    <w:rsid w:val="00352F73"/>
    <w:rsid w:val="003557B7"/>
    <w:rsid w:val="00360583"/>
    <w:rsid w:val="003607CA"/>
    <w:rsid w:val="003626C6"/>
    <w:rsid w:val="00362762"/>
    <w:rsid w:val="00362884"/>
    <w:rsid w:val="00365A60"/>
    <w:rsid w:val="00365EE5"/>
    <w:rsid w:val="00367769"/>
    <w:rsid w:val="00370332"/>
    <w:rsid w:val="003704E4"/>
    <w:rsid w:val="003705A2"/>
    <w:rsid w:val="00370C47"/>
    <w:rsid w:val="00371F2F"/>
    <w:rsid w:val="00373BBA"/>
    <w:rsid w:val="00375650"/>
    <w:rsid w:val="0037599D"/>
    <w:rsid w:val="003807C0"/>
    <w:rsid w:val="00383A9C"/>
    <w:rsid w:val="003840FB"/>
    <w:rsid w:val="003846B9"/>
    <w:rsid w:val="00390A5A"/>
    <w:rsid w:val="00390B0D"/>
    <w:rsid w:val="00391191"/>
    <w:rsid w:val="00394CFD"/>
    <w:rsid w:val="00394DAA"/>
    <w:rsid w:val="0039676B"/>
    <w:rsid w:val="00397526"/>
    <w:rsid w:val="003B161B"/>
    <w:rsid w:val="003B5891"/>
    <w:rsid w:val="003B6068"/>
    <w:rsid w:val="003B6D19"/>
    <w:rsid w:val="003C2392"/>
    <w:rsid w:val="003C4430"/>
    <w:rsid w:val="003C7931"/>
    <w:rsid w:val="003C7A2F"/>
    <w:rsid w:val="003D1569"/>
    <w:rsid w:val="003D1E55"/>
    <w:rsid w:val="003D6092"/>
    <w:rsid w:val="003D6CDD"/>
    <w:rsid w:val="003E0954"/>
    <w:rsid w:val="003E0B9A"/>
    <w:rsid w:val="003E10B7"/>
    <w:rsid w:val="003E3594"/>
    <w:rsid w:val="003E4B19"/>
    <w:rsid w:val="003E65B0"/>
    <w:rsid w:val="003E6B5B"/>
    <w:rsid w:val="003F0252"/>
    <w:rsid w:val="003F06D7"/>
    <w:rsid w:val="003F28AC"/>
    <w:rsid w:val="003F29D6"/>
    <w:rsid w:val="003F77A8"/>
    <w:rsid w:val="0040178C"/>
    <w:rsid w:val="00401C47"/>
    <w:rsid w:val="004104BC"/>
    <w:rsid w:val="00410CA1"/>
    <w:rsid w:val="00412CC8"/>
    <w:rsid w:val="00414AFC"/>
    <w:rsid w:val="00414F51"/>
    <w:rsid w:val="00417372"/>
    <w:rsid w:val="004202B5"/>
    <w:rsid w:val="00421577"/>
    <w:rsid w:val="00424312"/>
    <w:rsid w:val="00424D3C"/>
    <w:rsid w:val="00425EA5"/>
    <w:rsid w:val="00433572"/>
    <w:rsid w:val="00434B9D"/>
    <w:rsid w:val="0043716B"/>
    <w:rsid w:val="0044017C"/>
    <w:rsid w:val="004401C6"/>
    <w:rsid w:val="004419A3"/>
    <w:rsid w:val="00442236"/>
    <w:rsid w:val="00445528"/>
    <w:rsid w:val="004457B4"/>
    <w:rsid w:val="00460001"/>
    <w:rsid w:val="00463124"/>
    <w:rsid w:val="00466946"/>
    <w:rsid w:val="004669D9"/>
    <w:rsid w:val="00467A31"/>
    <w:rsid w:val="0047179A"/>
    <w:rsid w:val="00471B22"/>
    <w:rsid w:val="00472410"/>
    <w:rsid w:val="00473AED"/>
    <w:rsid w:val="00473DFE"/>
    <w:rsid w:val="00473E22"/>
    <w:rsid w:val="0048173F"/>
    <w:rsid w:val="00484F53"/>
    <w:rsid w:val="0048712F"/>
    <w:rsid w:val="00492B85"/>
    <w:rsid w:val="00492E0C"/>
    <w:rsid w:val="004938EE"/>
    <w:rsid w:val="00493B77"/>
    <w:rsid w:val="004951DC"/>
    <w:rsid w:val="00496A59"/>
    <w:rsid w:val="004A0088"/>
    <w:rsid w:val="004A0228"/>
    <w:rsid w:val="004A062B"/>
    <w:rsid w:val="004A38B4"/>
    <w:rsid w:val="004A50E2"/>
    <w:rsid w:val="004A5448"/>
    <w:rsid w:val="004A6BF4"/>
    <w:rsid w:val="004B1CA2"/>
    <w:rsid w:val="004B2C53"/>
    <w:rsid w:val="004B2E2D"/>
    <w:rsid w:val="004B38D2"/>
    <w:rsid w:val="004C0687"/>
    <w:rsid w:val="004C6549"/>
    <w:rsid w:val="004C7A80"/>
    <w:rsid w:val="004C7C36"/>
    <w:rsid w:val="004D1845"/>
    <w:rsid w:val="004D33D8"/>
    <w:rsid w:val="004D561A"/>
    <w:rsid w:val="004D6D87"/>
    <w:rsid w:val="004E1846"/>
    <w:rsid w:val="004E3935"/>
    <w:rsid w:val="004E3EC2"/>
    <w:rsid w:val="004E563C"/>
    <w:rsid w:val="004E67C6"/>
    <w:rsid w:val="004F1708"/>
    <w:rsid w:val="004F19E2"/>
    <w:rsid w:val="004F566B"/>
    <w:rsid w:val="00500C8D"/>
    <w:rsid w:val="00501C8A"/>
    <w:rsid w:val="00503AF4"/>
    <w:rsid w:val="00503EFC"/>
    <w:rsid w:val="00504890"/>
    <w:rsid w:val="00506831"/>
    <w:rsid w:val="005078DE"/>
    <w:rsid w:val="005122CD"/>
    <w:rsid w:val="0051322B"/>
    <w:rsid w:val="005149EC"/>
    <w:rsid w:val="0051657E"/>
    <w:rsid w:val="00520C59"/>
    <w:rsid w:val="005245F2"/>
    <w:rsid w:val="00525D3E"/>
    <w:rsid w:val="00530B97"/>
    <w:rsid w:val="005318D9"/>
    <w:rsid w:val="0053425D"/>
    <w:rsid w:val="00534BE7"/>
    <w:rsid w:val="00537C46"/>
    <w:rsid w:val="005410D2"/>
    <w:rsid w:val="0054186C"/>
    <w:rsid w:val="00542768"/>
    <w:rsid w:val="00543323"/>
    <w:rsid w:val="0054411E"/>
    <w:rsid w:val="00544308"/>
    <w:rsid w:val="005477A7"/>
    <w:rsid w:val="00551979"/>
    <w:rsid w:val="00551F69"/>
    <w:rsid w:val="005542E1"/>
    <w:rsid w:val="00554624"/>
    <w:rsid w:val="005622B4"/>
    <w:rsid w:val="00563C9F"/>
    <w:rsid w:val="0056414B"/>
    <w:rsid w:val="0056476D"/>
    <w:rsid w:val="00565FA2"/>
    <w:rsid w:val="00566B40"/>
    <w:rsid w:val="00567C76"/>
    <w:rsid w:val="00570A0E"/>
    <w:rsid w:val="00570C49"/>
    <w:rsid w:val="00571F83"/>
    <w:rsid w:val="005740A6"/>
    <w:rsid w:val="00577C1E"/>
    <w:rsid w:val="00580772"/>
    <w:rsid w:val="00582E03"/>
    <w:rsid w:val="00584A83"/>
    <w:rsid w:val="00590AAD"/>
    <w:rsid w:val="00591ACD"/>
    <w:rsid w:val="00591FC1"/>
    <w:rsid w:val="00593452"/>
    <w:rsid w:val="00596B4B"/>
    <w:rsid w:val="005A11B7"/>
    <w:rsid w:val="005A2E27"/>
    <w:rsid w:val="005A31A0"/>
    <w:rsid w:val="005A34A0"/>
    <w:rsid w:val="005A430C"/>
    <w:rsid w:val="005A4693"/>
    <w:rsid w:val="005A5154"/>
    <w:rsid w:val="005A5555"/>
    <w:rsid w:val="005A636D"/>
    <w:rsid w:val="005A6FDE"/>
    <w:rsid w:val="005A7509"/>
    <w:rsid w:val="005A76F4"/>
    <w:rsid w:val="005B13DF"/>
    <w:rsid w:val="005B2B85"/>
    <w:rsid w:val="005B428C"/>
    <w:rsid w:val="005B7A6A"/>
    <w:rsid w:val="005C41E8"/>
    <w:rsid w:val="005C4448"/>
    <w:rsid w:val="005C4993"/>
    <w:rsid w:val="005C56ED"/>
    <w:rsid w:val="005D1B3C"/>
    <w:rsid w:val="005D2CC8"/>
    <w:rsid w:val="005D3AFD"/>
    <w:rsid w:val="005D49A5"/>
    <w:rsid w:val="005D64DA"/>
    <w:rsid w:val="005E0021"/>
    <w:rsid w:val="005E0A31"/>
    <w:rsid w:val="005E18FD"/>
    <w:rsid w:val="005E1E0D"/>
    <w:rsid w:val="005E2B12"/>
    <w:rsid w:val="005E6877"/>
    <w:rsid w:val="005E7BB0"/>
    <w:rsid w:val="005F2F3D"/>
    <w:rsid w:val="005F781C"/>
    <w:rsid w:val="005F7871"/>
    <w:rsid w:val="005F7CC7"/>
    <w:rsid w:val="00610BF4"/>
    <w:rsid w:val="00616D9B"/>
    <w:rsid w:val="00621BCB"/>
    <w:rsid w:val="00621FE9"/>
    <w:rsid w:val="00622683"/>
    <w:rsid w:val="00622F58"/>
    <w:rsid w:val="00630564"/>
    <w:rsid w:val="0063104C"/>
    <w:rsid w:val="0063115A"/>
    <w:rsid w:val="00633180"/>
    <w:rsid w:val="0063460F"/>
    <w:rsid w:val="00634B96"/>
    <w:rsid w:val="0063669E"/>
    <w:rsid w:val="00644735"/>
    <w:rsid w:val="00644A96"/>
    <w:rsid w:val="00645234"/>
    <w:rsid w:val="0064537B"/>
    <w:rsid w:val="0064658A"/>
    <w:rsid w:val="00647DC1"/>
    <w:rsid w:val="00651598"/>
    <w:rsid w:val="00653254"/>
    <w:rsid w:val="00654073"/>
    <w:rsid w:val="00654339"/>
    <w:rsid w:val="00654D8A"/>
    <w:rsid w:val="00665848"/>
    <w:rsid w:val="00667BCF"/>
    <w:rsid w:val="00671916"/>
    <w:rsid w:val="00672B3C"/>
    <w:rsid w:val="00672D49"/>
    <w:rsid w:val="00672D72"/>
    <w:rsid w:val="00675F9C"/>
    <w:rsid w:val="0068094C"/>
    <w:rsid w:val="00681F8B"/>
    <w:rsid w:val="00684B3A"/>
    <w:rsid w:val="00685224"/>
    <w:rsid w:val="00686F34"/>
    <w:rsid w:val="00687DF4"/>
    <w:rsid w:val="00693412"/>
    <w:rsid w:val="00693A57"/>
    <w:rsid w:val="00693CAE"/>
    <w:rsid w:val="006A0AAA"/>
    <w:rsid w:val="006A1E2E"/>
    <w:rsid w:val="006A30CC"/>
    <w:rsid w:val="006A3952"/>
    <w:rsid w:val="006A39C8"/>
    <w:rsid w:val="006A4B71"/>
    <w:rsid w:val="006A686E"/>
    <w:rsid w:val="006A7481"/>
    <w:rsid w:val="006B16FE"/>
    <w:rsid w:val="006B6297"/>
    <w:rsid w:val="006B6741"/>
    <w:rsid w:val="006B7761"/>
    <w:rsid w:val="006C1D2A"/>
    <w:rsid w:val="006C2E9B"/>
    <w:rsid w:val="006C4970"/>
    <w:rsid w:val="006C6EB9"/>
    <w:rsid w:val="006C70C5"/>
    <w:rsid w:val="006D0880"/>
    <w:rsid w:val="006D2D04"/>
    <w:rsid w:val="006D2E73"/>
    <w:rsid w:val="006D5807"/>
    <w:rsid w:val="006D69C0"/>
    <w:rsid w:val="006D6F8C"/>
    <w:rsid w:val="006E41A6"/>
    <w:rsid w:val="006E440F"/>
    <w:rsid w:val="006E491A"/>
    <w:rsid w:val="006E5389"/>
    <w:rsid w:val="006E69F4"/>
    <w:rsid w:val="006F0028"/>
    <w:rsid w:val="006F065C"/>
    <w:rsid w:val="006F087E"/>
    <w:rsid w:val="006F32F5"/>
    <w:rsid w:val="006F685C"/>
    <w:rsid w:val="00700098"/>
    <w:rsid w:val="0070042F"/>
    <w:rsid w:val="007006FA"/>
    <w:rsid w:val="007020A5"/>
    <w:rsid w:val="00704E3C"/>
    <w:rsid w:val="0070535D"/>
    <w:rsid w:val="0070775A"/>
    <w:rsid w:val="007079E4"/>
    <w:rsid w:val="007107F2"/>
    <w:rsid w:val="00711814"/>
    <w:rsid w:val="007118B4"/>
    <w:rsid w:val="0071227B"/>
    <w:rsid w:val="00715CDF"/>
    <w:rsid w:val="007204DB"/>
    <w:rsid w:val="00723039"/>
    <w:rsid w:val="007235A7"/>
    <w:rsid w:val="007248BD"/>
    <w:rsid w:val="00724A8E"/>
    <w:rsid w:val="007315D9"/>
    <w:rsid w:val="00731C5E"/>
    <w:rsid w:val="007359C1"/>
    <w:rsid w:val="0073637A"/>
    <w:rsid w:val="007368B0"/>
    <w:rsid w:val="007369C3"/>
    <w:rsid w:val="007533DA"/>
    <w:rsid w:val="00754B29"/>
    <w:rsid w:val="00754C46"/>
    <w:rsid w:val="007564F6"/>
    <w:rsid w:val="00756D5E"/>
    <w:rsid w:val="00760BA1"/>
    <w:rsid w:val="007618DD"/>
    <w:rsid w:val="0076208D"/>
    <w:rsid w:val="0076278C"/>
    <w:rsid w:val="007627EE"/>
    <w:rsid w:val="007630CC"/>
    <w:rsid w:val="0076358B"/>
    <w:rsid w:val="007669A8"/>
    <w:rsid w:val="007715F4"/>
    <w:rsid w:val="0077264B"/>
    <w:rsid w:val="007747BE"/>
    <w:rsid w:val="00775A7F"/>
    <w:rsid w:val="00782C67"/>
    <w:rsid w:val="007850DC"/>
    <w:rsid w:val="00790741"/>
    <w:rsid w:val="007A09E0"/>
    <w:rsid w:val="007A1882"/>
    <w:rsid w:val="007A49F8"/>
    <w:rsid w:val="007A6FA3"/>
    <w:rsid w:val="007B1D2D"/>
    <w:rsid w:val="007B78C0"/>
    <w:rsid w:val="007B7B09"/>
    <w:rsid w:val="007C3B28"/>
    <w:rsid w:val="007C48A3"/>
    <w:rsid w:val="007C5EAC"/>
    <w:rsid w:val="007C7B4B"/>
    <w:rsid w:val="007C7E1C"/>
    <w:rsid w:val="007D00BA"/>
    <w:rsid w:val="007D1091"/>
    <w:rsid w:val="007D7B0A"/>
    <w:rsid w:val="007E476A"/>
    <w:rsid w:val="007E56E8"/>
    <w:rsid w:val="007E686A"/>
    <w:rsid w:val="007E7116"/>
    <w:rsid w:val="007F1003"/>
    <w:rsid w:val="007F1077"/>
    <w:rsid w:val="007F1171"/>
    <w:rsid w:val="007F1221"/>
    <w:rsid w:val="007F191E"/>
    <w:rsid w:val="007F25F9"/>
    <w:rsid w:val="0080223A"/>
    <w:rsid w:val="0080340F"/>
    <w:rsid w:val="00803BEC"/>
    <w:rsid w:val="008064E2"/>
    <w:rsid w:val="0081528B"/>
    <w:rsid w:val="00823703"/>
    <w:rsid w:val="00826127"/>
    <w:rsid w:val="00826BFA"/>
    <w:rsid w:val="008420A9"/>
    <w:rsid w:val="00844C61"/>
    <w:rsid w:val="008454F9"/>
    <w:rsid w:val="0084553D"/>
    <w:rsid w:val="00850A53"/>
    <w:rsid w:val="00852B32"/>
    <w:rsid w:val="008539C0"/>
    <w:rsid w:val="00853D1E"/>
    <w:rsid w:val="0085457F"/>
    <w:rsid w:val="00856CE1"/>
    <w:rsid w:val="008571F5"/>
    <w:rsid w:val="00857BDA"/>
    <w:rsid w:val="00861916"/>
    <w:rsid w:val="00861D49"/>
    <w:rsid w:val="00861DD7"/>
    <w:rsid w:val="008633F4"/>
    <w:rsid w:val="008634AD"/>
    <w:rsid w:val="00865369"/>
    <w:rsid w:val="008670C9"/>
    <w:rsid w:val="00867AAA"/>
    <w:rsid w:val="0087020B"/>
    <w:rsid w:val="008705FC"/>
    <w:rsid w:val="008745CE"/>
    <w:rsid w:val="008751D7"/>
    <w:rsid w:val="0087548F"/>
    <w:rsid w:val="0087559C"/>
    <w:rsid w:val="008808D3"/>
    <w:rsid w:val="008810CB"/>
    <w:rsid w:val="00882A3C"/>
    <w:rsid w:val="00882DCF"/>
    <w:rsid w:val="0088723B"/>
    <w:rsid w:val="00887C25"/>
    <w:rsid w:val="00890F0A"/>
    <w:rsid w:val="00892745"/>
    <w:rsid w:val="00893FCF"/>
    <w:rsid w:val="00894420"/>
    <w:rsid w:val="0089523B"/>
    <w:rsid w:val="00895931"/>
    <w:rsid w:val="008960E9"/>
    <w:rsid w:val="00896493"/>
    <w:rsid w:val="008A09C6"/>
    <w:rsid w:val="008A0FDA"/>
    <w:rsid w:val="008A7694"/>
    <w:rsid w:val="008B2397"/>
    <w:rsid w:val="008B7520"/>
    <w:rsid w:val="008B7FCE"/>
    <w:rsid w:val="008C0181"/>
    <w:rsid w:val="008C1724"/>
    <w:rsid w:val="008C2793"/>
    <w:rsid w:val="008C2C0A"/>
    <w:rsid w:val="008C3AA7"/>
    <w:rsid w:val="008C56F4"/>
    <w:rsid w:val="008C60F2"/>
    <w:rsid w:val="008C64B3"/>
    <w:rsid w:val="008C77AC"/>
    <w:rsid w:val="008C7996"/>
    <w:rsid w:val="008C7A07"/>
    <w:rsid w:val="008D135E"/>
    <w:rsid w:val="008D3897"/>
    <w:rsid w:val="008E1B12"/>
    <w:rsid w:val="008E2A62"/>
    <w:rsid w:val="008E497C"/>
    <w:rsid w:val="008E4D30"/>
    <w:rsid w:val="008F1445"/>
    <w:rsid w:val="008F197C"/>
    <w:rsid w:val="008F34B2"/>
    <w:rsid w:val="008F5514"/>
    <w:rsid w:val="0090196F"/>
    <w:rsid w:val="00907909"/>
    <w:rsid w:val="00911121"/>
    <w:rsid w:val="00911298"/>
    <w:rsid w:val="00911E16"/>
    <w:rsid w:val="00914E28"/>
    <w:rsid w:val="00916308"/>
    <w:rsid w:val="00916C58"/>
    <w:rsid w:val="00917D3B"/>
    <w:rsid w:val="009204F5"/>
    <w:rsid w:val="009208D8"/>
    <w:rsid w:val="009225C4"/>
    <w:rsid w:val="0092307A"/>
    <w:rsid w:val="0092669F"/>
    <w:rsid w:val="00926D96"/>
    <w:rsid w:val="00927121"/>
    <w:rsid w:val="0093049F"/>
    <w:rsid w:val="00930964"/>
    <w:rsid w:val="00932D1A"/>
    <w:rsid w:val="00934D0B"/>
    <w:rsid w:val="00936764"/>
    <w:rsid w:val="00936A61"/>
    <w:rsid w:val="00936B85"/>
    <w:rsid w:val="00940EEB"/>
    <w:rsid w:val="00943471"/>
    <w:rsid w:val="00946903"/>
    <w:rsid w:val="009476F2"/>
    <w:rsid w:val="00947AD1"/>
    <w:rsid w:val="00950078"/>
    <w:rsid w:val="009545B1"/>
    <w:rsid w:val="00955767"/>
    <w:rsid w:val="009573A8"/>
    <w:rsid w:val="00962492"/>
    <w:rsid w:val="0096304D"/>
    <w:rsid w:val="009700D8"/>
    <w:rsid w:val="0097350C"/>
    <w:rsid w:val="00973FAC"/>
    <w:rsid w:val="00976816"/>
    <w:rsid w:val="00977127"/>
    <w:rsid w:val="0098052E"/>
    <w:rsid w:val="009808DB"/>
    <w:rsid w:val="009828C4"/>
    <w:rsid w:val="00982A5C"/>
    <w:rsid w:val="0098473A"/>
    <w:rsid w:val="00985600"/>
    <w:rsid w:val="00985D44"/>
    <w:rsid w:val="00985DC1"/>
    <w:rsid w:val="009865ED"/>
    <w:rsid w:val="00987533"/>
    <w:rsid w:val="00991BD6"/>
    <w:rsid w:val="00991F22"/>
    <w:rsid w:val="00992097"/>
    <w:rsid w:val="0099466D"/>
    <w:rsid w:val="00995B3C"/>
    <w:rsid w:val="00997F66"/>
    <w:rsid w:val="009A2A9E"/>
    <w:rsid w:val="009A6DF0"/>
    <w:rsid w:val="009A7A49"/>
    <w:rsid w:val="009B1E9D"/>
    <w:rsid w:val="009B3D59"/>
    <w:rsid w:val="009C0AF9"/>
    <w:rsid w:val="009C4FB6"/>
    <w:rsid w:val="009D41B3"/>
    <w:rsid w:val="009D5F7D"/>
    <w:rsid w:val="009D604A"/>
    <w:rsid w:val="009D64D0"/>
    <w:rsid w:val="009D795D"/>
    <w:rsid w:val="009E024A"/>
    <w:rsid w:val="009E14F9"/>
    <w:rsid w:val="009E3694"/>
    <w:rsid w:val="009E5810"/>
    <w:rsid w:val="009E6E70"/>
    <w:rsid w:val="009E6F08"/>
    <w:rsid w:val="009E76B7"/>
    <w:rsid w:val="009E7E7E"/>
    <w:rsid w:val="009F4ACF"/>
    <w:rsid w:val="009F72B4"/>
    <w:rsid w:val="00A05D40"/>
    <w:rsid w:val="00A06DC3"/>
    <w:rsid w:val="00A075A1"/>
    <w:rsid w:val="00A10497"/>
    <w:rsid w:val="00A1064A"/>
    <w:rsid w:val="00A11569"/>
    <w:rsid w:val="00A13701"/>
    <w:rsid w:val="00A1390B"/>
    <w:rsid w:val="00A13BFF"/>
    <w:rsid w:val="00A15742"/>
    <w:rsid w:val="00A15923"/>
    <w:rsid w:val="00A15D6A"/>
    <w:rsid w:val="00A2341B"/>
    <w:rsid w:val="00A23564"/>
    <w:rsid w:val="00A244B0"/>
    <w:rsid w:val="00A2530E"/>
    <w:rsid w:val="00A27DDA"/>
    <w:rsid w:val="00A304F3"/>
    <w:rsid w:val="00A316CF"/>
    <w:rsid w:val="00A32A95"/>
    <w:rsid w:val="00A33169"/>
    <w:rsid w:val="00A34096"/>
    <w:rsid w:val="00A34358"/>
    <w:rsid w:val="00A3580D"/>
    <w:rsid w:val="00A36742"/>
    <w:rsid w:val="00A43F9F"/>
    <w:rsid w:val="00A524A5"/>
    <w:rsid w:val="00A534DE"/>
    <w:rsid w:val="00A569CB"/>
    <w:rsid w:val="00A56F39"/>
    <w:rsid w:val="00A622D8"/>
    <w:rsid w:val="00A62C5A"/>
    <w:rsid w:val="00A652AD"/>
    <w:rsid w:val="00A65945"/>
    <w:rsid w:val="00A6719B"/>
    <w:rsid w:val="00A6737F"/>
    <w:rsid w:val="00A73529"/>
    <w:rsid w:val="00A778D9"/>
    <w:rsid w:val="00A80A0B"/>
    <w:rsid w:val="00A96CD8"/>
    <w:rsid w:val="00AA7522"/>
    <w:rsid w:val="00AB281D"/>
    <w:rsid w:val="00AB3267"/>
    <w:rsid w:val="00AB631B"/>
    <w:rsid w:val="00AC0829"/>
    <w:rsid w:val="00AC1FE3"/>
    <w:rsid w:val="00AC2ADD"/>
    <w:rsid w:val="00AC2E3E"/>
    <w:rsid w:val="00AC6290"/>
    <w:rsid w:val="00AC6E1F"/>
    <w:rsid w:val="00AD18F4"/>
    <w:rsid w:val="00AD4698"/>
    <w:rsid w:val="00AD631D"/>
    <w:rsid w:val="00AE1AD7"/>
    <w:rsid w:val="00AE1D7C"/>
    <w:rsid w:val="00AE2057"/>
    <w:rsid w:val="00AE23A6"/>
    <w:rsid w:val="00AE45C9"/>
    <w:rsid w:val="00AE4B58"/>
    <w:rsid w:val="00AE642C"/>
    <w:rsid w:val="00AF0C15"/>
    <w:rsid w:val="00AF5878"/>
    <w:rsid w:val="00B02180"/>
    <w:rsid w:val="00B05C74"/>
    <w:rsid w:val="00B063F3"/>
    <w:rsid w:val="00B06EE6"/>
    <w:rsid w:val="00B121FA"/>
    <w:rsid w:val="00B1248C"/>
    <w:rsid w:val="00B13510"/>
    <w:rsid w:val="00B13B95"/>
    <w:rsid w:val="00B1458E"/>
    <w:rsid w:val="00B14DBC"/>
    <w:rsid w:val="00B14DEE"/>
    <w:rsid w:val="00B15965"/>
    <w:rsid w:val="00B170E6"/>
    <w:rsid w:val="00B205B5"/>
    <w:rsid w:val="00B229C9"/>
    <w:rsid w:val="00B2499C"/>
    <w:rsid w:val="00B24C20"/>
    <w:rsid w:val="00B24D99"/>
    <w:rsid w:val="00B25593"/>
    <w:rsid w:val="00B268C7"/>
    <w:rsid w:val="00B31E18"/>
    <w:rsid w:val="00B33C34"/>
    <w:rsid w:val="00B37DE6"/>
    <w:rsid w:val="00B42F05"/>
    <w:rsid w:val="00B463B4"/>
    <w:rsid w:val="00B47E8F"/>
    <w:rsid w:val="00B47FED"/>
    <w:rsid w:val="00B528AB"/>
    <w:rsid w:val="00B52CD7"/>
    <w:rsid w:val="00B557C8"/>
    <w:rsid w:val="00B60002"/>
    <w:rsid w:val="00B60130"/>
    <w:rsid w:val="00B61DDD"/>
    <w:rsid w:val="00B65C1B"/>
    <w:rsid w:val="00B65CC7"/>
    <w:rsid w:val="00B66C9A"/>
    <w:rsid w:val="00B67206"/>
    <w:rsid w:val="00B67339"/>
    <w:rsid w:val="00B70484"/>
    <w:rsid w:val="00B70F48"/>
    <w:rsid w:val="00B73BCE"/>
    <w:rsid w:val="00B750C9"/>
    <w:rsid w:val="00B75139"/>
    <w:rsid w:val="00B7622A"/>
    <w:rsid w:val="00B80872"/>
    <w:rsid w:val="00B812FC"/>
    <w:rsid w:val="00B83826"/>
    <w:rsid w:val="00B868CC"/>
    <w:rsid w:val="00B90720"/>
    <w:rsid w:val="00B9089B"/>
    <w:rsid w:val="00BA0429"/>
    <w:rsid w:val="00BA0CC8"/>
    <w:rsid w:val="00BA310C"/>
    <w:rsid w:val="00BA3A85"/>
    <w:rsid w:val="00BA5027"/>
    <w:rsid w:val="00BA67C9"/>
    <w:rsid w:val="00BA6BC8"/>
    <w:rsid w:val="00BA796A"/>
    <w:rsid w:val="00BA7B72"/>
    <w:rsid w:val="00BB392D"/>
    <w:rsid w:val="00BB406A"/>
    <w:rsid w:val="00BB5FE1"/>
    <w:rsid w:val="00BB6213"/>
    <w:rsid w:val="00BB6E00"/>
    <w:rsid w:val="00BC04A0"/>
    <w:rsid w:val="00BC07DA"/>
    <w:rsid w:val="00BC787F"/>
    <w:rsid w:val="00BC7965"/>
    <w:rsid w:val="00BD00D3"/>
    <w:rsid w:val="00BD02A6"/>
    <w:rsid w:val="00BD0D36"/>
    <w:rsid w:val="00BD6247"/>
    <w:rsid w:val="00BE0ED4"/>
    <w:rsid w:val="00BF0297"/>
    <w:rsid w:val="00BF1281"/>
    <w:rsid w:val="00C039DB"/>
    <w:rsid w:val="00C04649"/>
    <w:rsid w:val="00C0536D"/>
    <w:rsid w:val="00C077B5"/>
    <w:rsid w:val="00C1015D"/>
    <w:rsid w:val="00C127DA"/>
    <w:rsid w:val="00C22970"/>
    <w:rsid w:val="00C232E3"/>
    <w:rsid w:val="00C25E56"/>
    <w:rsid w:val="00C32B4E"/>
    <w:rsid w:val="00C33962"/>
    <w:rsid w:val="00C3600F"/>
    <w:rsid w:val="00C363F6"/>
    <w:rsid w:val="00C367E5"/>
    <w:rsid w:val="00C3773A"/>
    <w:rsid w:val="00C37795"/>
    <w:rsid w:val="00C37C31"/>
    <w:rsid w:val="00C405EA"/>
    <w:rsid w:val="00C40A6C"/>
    <w:rsid w:val="00C4132A"/>
    <w:rsid w:val="00C42B2B"/>
    <w:rsid w:val="00C42BAA"/>
    <w:rsid w:val="00C440E6"/>
    <w:rsid w:val="00C451A7"/>
    <w:rsid w:val="00C46B90"/>
    <w:rsid w:val="00C530D3"/>
    <w:rsid w:val="00C5457A"/>
    <w:rsid w:val="00C55FFF"/>
    <w:rsid w:val="00C57E79"/>
    <w:rsid w:val="00C60665"/>
    <w:rsid w:val="00C61D3E"/>
    <w:rsid w:val="00C640F4"/>
    <w:rsid w:val="00C642E3"/>
    <w:rsid w:val="00C67EE9"/>
    <w:rsid w:val="00C7179F"/>
    <w:rsid w:val="00C72791"/>
    <w:rsid w:val="00C73E3B"/>
    <w:rsid w:val="00C779C2"/>
    <w:rsid w:val="00C816A3"/>
    <w:rsid w:val="00C8288D"/>
    <w:rsid w:val="00C84E9F"/>
    <w:rsid w:val="00C84EBF"/>
    <w:rsid w:val="00C86ED2"/>
    <w:rsid w:val="00C873FB"/>
    <w:rsid w:val="00C913F2"/>
    <w:rsid w:val="00C941B6"/>
    <w:rsid w:val="00C96620"/>
    <w:rsid w:val="00C96ECE"/>
    <w:rsid w:val="00CA0DD9"/>
    <w:rsid w:val="00CA2126"/>
    <w:rsid w:val="00CA4C4C"/>
    <w:rsid w:val="00CA5725"/>
    <w:rsid w:val="00CB2C60"/>
    <w:rsid w:val="00CB3341"/>
    <w:rsid w:val="00CB7666"/>
    <w:rsid w:val="00CC0773"/>
    <w:rsid w:val="00CC68A3"/>
    <w:rsid w:val="00CD0FDD"/>
    <w:rsid w:val="00CD293F"/>
    <w:rsid w:val="00CD4535"/>
    <w:rsid w:val="00CE107C"/>
    <w:rsid w:val="00CE502F"/>
    <w:rsid w:val="00CE7E9D"/>
    <w:rsid w:val="00CE7FF9"/>
    <w:rsid w:val="00CF0A8C"/>
    <w:rsid w:val="00CF3AC2"/>
    <w:rsid w:val="00CF4A85"/>
    <w:rsid w:val="00CF5A72"/>
    <w:rsid w:val="00CF77C7"/>
    <w:rsid w:val="00D00285"/>
    <w:rsid w:val="00D02647"/>
    <w:rsid w:val="00D05F2C"/>
    <w:rsid w:val="00D07034"/>
    <w:rsid w:val="00D1024E"/>
    <w:rsid w:val="00D13A18"/>
    <w:rsid w:val="00D2039E"/>
    <w:rsid w:val="00D20D1C"/>
    <w:rsid w:val="00D24723"/>
    <w:rsid w:val="00D30629"/>
    <w:rsid w:val="00D306E0"/>
    <w:rsid w:val="00D30F54"/>
    <w:rsid w:val="00D310EC"/>
    <w:rsid w:val="00D31B85"/>
    <w:rsid w:val="00D34F0C"/>
    <w:rsid w:val="00D369B3"/>
    <w:rsid w:val="00D37C7D"/>
    <w:rsid w:val="00D4124D"/>
    <w:rsid w:val="00D42E6F"/>
    <w:rsid w:val="00D43E7D"/>
    <w:rsid w:val="00D443C9"/>
    <w:rsid w:val="00D465A1"/>
    <w:rsid w:val="00D51A56"/>
    <w:rsid w:val="00D54BEB"/>
    <w:rsid w:val="00D55059"/>
    <w:rsid w:val="00D60568"/>
    <w:rsid w:val="00D60EA9"/>
    <w:rsid w:val="00D64562"/>
    <w:rsid w:val="00D6658F"/>
    <w:rsid w:val="00D72778"/>
    <w:rsid w:val="00D72AC4"/>
    <w:rsid w:val="00D72FD1"/>
    <w:rsid w:val="00D75782"/>
    <w:rsid w:val="00D75F6E"/>
    <w:rsid w:val="00D76E63"/>
    <w:rsid w:val="00D85964"/>
    <w:rsid w:val="00D866F7"/>
    <w:rsid w:val="00D86C5B"/>
    <w:rsid w:val="00D9187E"/>
    <w:rsid w:val="00D92A2D"/>
    <w:rsid w:val="00D9352E"/>
    <w:rsid w:val="00D954EF"/>
    <w:rsid w:val="00D96A58"/>
    <w:rsid w:val="00DA2102"/>
    <w:rsid w:val="00DA4C56"/>
    <w:rsid w:val="00DA4D78"/>
    <w:rsid w:val="00DA6389"/>
    <w:rsid w:val="00DB32BE"/>
    <w:rsid w:val="00DB35DF"/>
    <w:rsid w:val="00DB37FE"/>
    <w:rsid w:val="00DB6DC9"/>
    <w:rsid w:val="00DC0392"/>
    <w:rsid w:val="00DC0440"/>
    <w:rsid w:val="00DC0B32"/>
    <w:rsid w:val="00DC482A"/>
    <w:rsid w:val="00DC5352"/>
    <w:rsid w:val="00DC666E"/>
    <w:rsid w:val="00DC6B17"/>
    <w:rsid w:val="00DD0346"/>
    <w:rsid w:val="00DD1C66"/>
    <w:rsid w:val="00DD5285"/>
    <w:rsid w:val="00DD6A79"/>
    <w:rsid w:val="00DE2EC8"/>
    <w:rsid w:val="00DE314A"/>
    <w:rsid w:val="00DE6C7A"/>
    <w:rsid w:val="00DF1CE7"/>
    <w:rsid w:val="00DF433A"/>
    <w:rsid w:val="00DF5AF7"/>
    <w:rsid w:val="00DF6773"/>
    <w:rsid w:val="00E00311"/>
    <w:rsid w:val="00E009F0"/>
    <w:rsid w:val="00E02817"/>
    <w:rsid w:val="00E0444E"/>
    <w:rsid w:val="00E044DE"/>
    <w:rsid w:val="00E06493"/>
    <w:rsid w:val="00E0695A"/>
    <w:rsid w:val="00E07336"/>
    <w:rsid w:val="00E07D60"/>
    <w:rsid w:val="00E10F9C"/>
    <w:rsid w:val="00E124F4"/>
    <w:rsid w:val="00E12897"/>
    <w:rsid w:val="00E14AF8"/>
    <w:rsid w:val="00E17375"/>
    <w:rsid w:val="00E17BEA"/>
    <w:rsid w:val="00E21054"/>
    <w:rsid w:val="00E3022B"/>
    <w:rsid w:val="00E34238"/>
    <w:rsid w:val="00E34AA6"/>
    <w:rsid w:val="00E400C0"/>
    <w:rsid w:val="00E41A18"/>
    <w:rsid w:val="00E42B89"/>
    <w:rsid w:val="00E43637"/>
    <w:rsid w:val="00E44D18"/>
    <w:rsid w:val="00E47135"/>
    <w:rsid w:val="00E516A9"/>
    <w:rsid w:val="00E52EEB"/>
    <w:rsid w:val="00E53805"/>
    <w:rsid w:val="00E71B8F"/>
    <w:rsid w:val="00E720F3"/>
    <w:rsid w:val="00E7304B"/>
    <w:rsid w:val="00E74417"/>
    <w:rsid w:val="00E755BC"/>
    <w:rsid w:val="00E80719"/>
    <w:rsid w:val="00E8169B"/>
    <w:rsid w:val="00E83BE3"/>
    <w:rsid w:val="00E84411"/>
    <w:rsid w:val="00E8494C"/>
    <w:rsid w:val="00E84ADB"/>
    <w:rsid w:val="00E86505"/>
    <w:rsid w:val="00E86507"/>
    <w:rsid w:val="00E870A5"/>
    <w:rsid w:val="00E87301"/>
    <w:rsid w:val="00E873E8"/>
    <w:rsid w:val="00E87D91"/>
    <w:rsid w:val="00E87F06"/>
    <w:rsid w:val="00E91D1A"/>
    <w:rsid w:val="00E92592"/>
    <w:rsid w:val="00E92EF8"/>
    <w:rsid w:val="00E939F3"/>
    <w:rsid w:val="00EA1E9D"/>
    <w:rsid w:val="00EA2218"/>
    <w:rsid w:val="00EA33B4"/>
    <w:rsid w:val="00EA5AA3"/>
    <w:rsid w:val="00EA7AAF"/>
    <w:rsid w:val="00EB0A16"/>
    <w:rsid w:val="00EC1951"/>
    <w:rsid w:val="00EC1B49"/>
    <w:rsid w:val="00EC71EE"/>
    <w:rsid w:val="00ED038E"/>
    <w:rsid w:val="00ED20B2"/>
    <w:rsid w:val="00ED231E"/>
    <w:rsid w:val="00ED24F4"/>
    <w:rsid w:val="00ED51C6"/>
    <w:rsid w:val="00ED606C"/>
    <w:rsid w:val="00EE16ED"/>
    <w:rsid w:val="00EE1C4E"/>
    <w:rsid w:val="00EE1F37"/>
    <w:rsid w:val="00EE2614"/>
    <w:rsid w:val="00EE3665"/>
    <w:rsid w:val="00EE4E8E"/>
    <w:rsid w:val="00EE624B"/>
    <w:rsid w:val="00EE67AC"/>
    <w:rsid w:val="00EE6D1E"/>
    <w:rsid w:val="00EE76D8"/>
    <w:rsid w:val="00EF22CC"/>
    <w:rsid w:val="00EF3E14"/>
    <w:rsid w:val="00EF4C72"/>
    <w:rsid w:val="00EF5EEA"/>
    <w:rsid w:val="00EF7317"/>
    <w:rsid w:val="00F00CB3"/>
    <w:rsid w:val="00F04A01"/>
    <w:rsid w:val="00F05503"/>
    <w:rsid w:val="00F0621A"/>
    <w:rsid w:val="00F11241"/>
    <w:rsid w:val="00F13C9A"/>
    <w:rsid w:val="00F15F73"/>
    <w:rsid w:val="00F17FFE"/>
    <w:rsid w:val="00F20159"/>
    <w:rsid w:val="00F22A59"/>
    <w:rsid w:val="00F25E92"/>
    <w:rsid w:val="00F27282"/>
    <w:rsid w:val="00F275A7"/>
    <w:rsid w:val="00F27CA1"/>
    <w:rsid w:val="00F32E2E"/>
    <w:rsid w:val="00F33224"/>
    <w:rsid w:val="00F34A84"/>
    <w:rsid w:val="00F37903"/>
    <w:rsid w:val="00F40387"/>
    <w:rsid w:val="00F442DC"/>
    <w:rsid w:val="00F44EFC"/>
    <w:rsid w:val="00F469FE"/>
    <w:rsid w:val="00F500A0"/>
    <w:rsid w:val="00F54207"/>
    <w:rsid w:val="00F542EF"/>
    <w:rsid w:val="00F55335"/>
    <w:rsid w:val="00F56073"/>
    <w:rsid w:val="00F56BA0"/>
    <w:rsid w:val="00F640C2"/>
    <w:rsid w:val="00F651B0"/>
    <w:rsid w:val="00F65949"/>
    <w:rsid w:val="00F6701C"/>
    <w:rsid w:val="00F67989"/>
    <w:rsid w:val="00F72820"/>
    <w:rsid w:val="00F735A1"/>
    <w:rsid w:val="00F76275"/>
    <w:rsid w:val="00F80F36"/>
    <w:rsid w:val="00F81B16"/>
    <w:rsid w:val="00F834C3"/>
    <w:rsid w:val="00F84F46"/>
    <w:rsid w:val="00F94083"/>
    <w:rsid w:val="00F95C00"/>
    <w:rsid w:val="00F95E01"/>
    <w:rsid w:val="00F97728"/>
    <w:rsid w:val="00FA0DE1"/>
    <w:rsid w:val="00FA112A"/>
    <w:rsid w:val="00FA1F9C"/>
    <w:rsid w:val="00FB0A4E"/>
    <w:rsid w:val="00FB38AB"/>
    <w:rsid w:val="00FB390A"/>
    <w:rsid w:val="00FB525D"/>
    <w:rsid w:val="00FB599A"/>
    <w:rsid w:val="00FB5A1A"/>
    <w:rsid w:val="00FC046F"/>
    <w:rsid w:val="00FC0500"/>
    <w:rsid w:val="00FC0A21"/>
    <w:rsid w:val="00FC16AA"/>
    <w:rsid w:val="00FC1F64"/>
    <w:rsid w:val="00FC2A38"/>
    <w:rsid w:val="00FC2DE7"/>
    <w:rsid w:val="00FC52BA"/>
    <w:rsid w:val="00FC6368"/>
    <w:rsid w:val="00FD0457"/>
    <w:rsid w:val="00FD078E"/>
    <w:rsid w:val="00FD0E8D"/>
    <w:rsid w:val="00FD17E9"/>
    <w:rsid w:val="00FD1B5B"/>
    <w:rsid w:val="00FD2984"/>
    <w:rsid w:val="00FD661A"/>
    <w:rsid w:val="00FE082E"/>
    <w:rsid w:val="00FE2DEB"/>
    <w:rsid w:val="00FE46B7"/>
    <w:rsid w:val="00FF0CF7"/>
    <w:rsid w:val="00FF14AF"/>
    <w:rsid w:val="00FF25A0"/>
    <w:rsid w:val="00FF2D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4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4DE"/>
    <w:pPr>
      <w:ind w:firstLineChars="200" w:firstLine="420"/>
    </w:pPr>
  </w:style>
  <w:style w:type="paragraph" w:styleId="a4">
    <w:name w:val="Normal (Web)"/>
    <w:basedOn w:val="a"/>
    <w:uiPriority w:val="99"/>
    <w:unhideWhenUsed/>
    <w:rsid w:val="002E4C6B"/>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D72FD1"/>
    <w:pPr>
      <w:widowControl/>
      <w:spacing w:before="100" w:beforeAutospacing="1" w:after="100" w:afterAutospacing="1"/>
      <w:jc w:val="left"/>
    </w:pPr>
    <w:rPr>
      <w:rFonts w:ascii="宋体" w:eastAsia="宋体" w:hAnsi="宋体" w:cs="宋体"/>
      <w:kern w:val="0"/>
      <w:sz w:val="24"/>
      <w:szCs w:val="24"/>
    </w:rPr>
  </w:style>
  <w:style w:type="paragraph" w:customStyle="1" w:styleId="a5">
    <w:name w:val="正文_潜力竞争力"/>
    <w:basedOn w:val="a"/>
    <w:link w:val="Char"/>
    <w:qFormat/>
    <w:rsid w:val="00FB0A4E"/>
    <w:pPr>
      <w:spacing w:line="300" w:lineRule="auto"/>
      <w:ind w:firstLineChars="200" w:firstLine="480"/>
    </w:pPr>
    <w:rPr>
      <w:rFonts w:ascii="宋体" w:eastAsia="宋体" w:hAnsi="宋体" w:cs="Times New Roman"/>
      <w:sz w:val="24"/>
      <w:szCs w:val="24"/>
    </w:rPr>
  </w:style>
  <w:style w:type="character" w:customStyle="1" w:styleId="Char">
    <w:name w:val="正文_潜力竞争力 Char"/>
    <w:link w:val="a5"/>
    <w:rsid w:val="00FB0A4E"/>
    <w:rPr>
      <w:rFonts w:ascii="宋体" w:eastAsia="宋体" w:hAnsi="宋体" w:cs="Times New Roman"/>
      <w:sz w:val="24"/>
      <w:szCs w:val="24"/>
    </w:rPr>
  </w:style>
  <w:style w:type="character" w:customStyle="1" w:styleId="hui12cu1">
    <w:name w:val="hui_12_cu1"/>
    <w:basedOn w:val="a0"/>
    <w:rsid w:val="0054411E"/>
    <w:rPr>
      <w:b/>
      <w:bCs/>
      <w:color w:val="333333"/>
    </w:rPr>
  </w:style>
  <w:style w:type="paragraph" w:styleId="a6">
    <w:name w:val="Document Map"/>
    <w:basedOn w:val="a"/>
    <w:link w:val="Char0"/>
    <w:uiPriority w:val="99"/>
    <w:semiHidden/>
    <w:unhideWhenUsed/>
    <w:rsid w:val="006C6EB9"/>
    <w:rPr>
      <w:rFonts w:ascii="宋体" w:eastAsia="宋体"/>
      <w:sz w:val="18"/>
      <w:szCs w:val="18"/>
    </w:rPr>
  </w:style>
  <w:style w:type="character" w:customStyle="1" w:styleId="Char0">
    <w:name w:val="文档结构图 Char"/>
    <w:basedOn w:val="a0"/>
    <w:link w:val="a6"/>
    <w:uiPriority w:val="99"/>
    <w:semiHidden/>
    <w:rsid w:val="006C6EB9"/>
    <w:rPr>
      <w:rFonts w:ascii="宋体" w:eastAsia="宋体"/>
      <w:sz w:val="18"/>
      <w:szCs w:val="18"/>
    </w:rPr>
  </w:style>
  <w:style w:type="paragraph" w:styleId="a7">
    <w:name w:val="header"/>
    <w:basedOn w:val="a"/>
    <w:link w:val="Char1"/>
    <w:uiPriority w:val="99"/>
    <w:unhideWhenUsed/>
    <w:rsid w:val="006C6EB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6C6EB9"/>
    <w:rPr>
      <w:sz w:val="18"/>
      <w:szCs w:val="18"/>
    </w:rPr>
  </w:style>
  <w:style w:type="paragraph" w:styleId="a8">
    <w:name w:val="footer"/>
    <w:basedOn w:val="a"/>
    <w:link w:val="Char2"/>
    <w:uiPriority w:val="99"/>
    <w:unhideWhenUsed/>
    <w:rsid w:val="006C6EB9"/>
    <w:pPr>
      <w:tabs>
        <w:tab w:val="center" w:pos="4153"/>
        <w:tab w:val="right" w:pos="8306"/>
      </w:tabs>
      <w:snapToGrid w:val="0"/>
      <w:jc w:val="left"/>
    </w:pPr>
    <w:rPr>
      <w:sz w:val="18"/>
      <w:szCs w:val="18"/>
    </w:rPr>
  </w:style>
  <w:style w:type="character" w:customStyle="1" w:styleId="Char2">
    <w:name w:val="页脚 Char"/>
    <w:basedOn w:val="a0"/>
    <w:link w:val="a8"/>
    <w:uiPriority w:val="99"/>
    <w:rsid w:val="006C6EB9"/>
    <w:rPr>
      <w:sz w:val="18"/>
      <w:szCs w:val="18"/>
    </w:rPr>
  </w:style>
  <w:style w:type="paragraph" w:styleId="a9">
    <w:name w:val="Balloon Text"/>
    <w:basedOn w:val="a"/>
    <w:link w:val="Char3"/>
    <w:uiPriority w:val="99"/>
    <w:semiHidden/>
    <w:unhideWhenUsed/>
    <w:rsid w:val="0048712F"/>
    <w:rPr>
      <w:sz w:val="18"/>
      <w:szCs w:val="18"/>
    </w:rPr>
  </w:style>
  <w:style w:type="character" w:customStyle="1" w:styleId="Char3">
    <w:name w:val="批注框文本 Char"/>
    <w:basedOn w:val="a0"/>
    <w:link w:val="a9"/>
    <w:uiPriority w:val="99"/>
    <w:semiHidden/>
    <w:rsid w:val="0048712F"/>
    <w:rPr>
      <w:sz w:val="18"/>
      <w:szCs w:val="18"/>
    </w:rPr>
  </w:style>
  <w:style w:type="table" w:styleId="aa">
    <w:name w:val="Table Grid"/>
    <w:basedOn w:val="a1"/>
    <w:uiPriority w:val="59"/>
    <w:rsid w:val="00BA796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0374318">
      <w:bodyDiv w:val="1"/>
      <w:marLeft w:val="0"/>
      <w:marRight w:val="0"/>
      <w:marTop w:val="0"/>
      <w:marBottom w:val="0"/>
      <w:divBdr>
        <w:top w:val="none" w:sz="0" w:space="0" w:color="auto"/>
        <w:left w:val="none" w:sz="0" w:space="0" w:color="auto"/>
        <w:bottom w:val="none" w:sz="0" w:space="0" w:color="auto"/>
        <w:right w:val="none" w:sz="0" w:space="0" w:color="auto"/>
      </w:divBdr>
    </w:div>
    <w:div w:id="909734592">
      <w:bodyDiv w:val="1"/>
      <w:marLeft w:val="0"/>
      <w:marRight w:val="0"/>
      <w:marTop w:val="0"/>
      <w:marBottom w:val="0"/>
      <w:divBdr>
        <w:top w:val="none" w:sz="0" w:space="0" w:color="auto"/>
        <w:left w:val="none" w:sz="0" w:space="0" w:color="auto"/>
        <w:bottom w:val="none" w:sz="0" w:space="0" w:color="auto"/>
        <w:right w:val="none" w:sz="0" w:space="0" w:color="auto"/>
      </w:divBdr>
    </w:div>
    <w:div w:id="1129544080">
      <w:bodyDiv w:val="1"/>
      <w:marLeft w:val="0"/>
      <w:marRight w:val="0"/>
      <w:marTop w:val="0"/>
      <w:marBottom w:val="0"/>
      <w:divBdr>
        <w:top w:val="none" w:sz="0" w:space="0" w:color="auto"/>
        <w:left w:val="none" w:sz="0" w:space="0" w:color="auto"/>
        <w:bottom w:val="none" w:sz="0" w:space="0" w:color="auto"/>
        <w:right w:val="none" w:sz="0" w:space="0" w:color="auto"/>
      </w:divBdr>
      <w:divsChild>
        <w:div w:id="674066698">
          <w:marLeft w:val="0"/>
          <w:marRight w:val="0"/>
          <w:marTop w:val="0"/>
          <w:marBottom w:val="0"/>
          <w:divBdr>
            <w:top w:val="none" w:sz="0" w:space="0" w:color="auto"/>
            <w:left w:val="none" w:sz="0" w:space="0" w:color="auto"/>
            <w:bottom w:val="none" w:sz="0" w:space="0" w:color="auto"/>
            <w:right w:val="none" w:sz="0" w:space="0" w:color="auto"/>
          </w:divBdr>
          <w:divsChild>
            <w:div w:id="1921670018">
              <w:marLeft w:val="0"/>
              <w:marRight w:val="0"/>
              <w:marTop w:val="0"/>
              <w:marBottom w:val="0"/>
              <w:divBdr>
                <w:top w:val="none" w:sz="0" w:space="0" w:color="auto"/>
                <w:left w:val="none" w:sz="0" w:space="0" w:color="auto"/>
                <w:bottom w:val="none" w:sz="0" w:space="0" w:color="auto"/>
                <w:right w:val="none" w:sz="0" w:space="0" w:color="auto"/>
              </w:divBdr>
              <w:divsChild>
                <w:div w:id="1557162007">
                  <w:marLeft w:val="0"/>
                  <w:marRight w:val="0"/>
                  <w:marTop w:val="0"/>
                  <w:marBottom w:val="0"/>
                  <w:divBdr>
                    <w:top w:val="none" w:sz="0" w:space="0" w:color="auto"/>
                    <w:left w:val="none" w:sz="0" w:space="0" w:color="auto"/>
                    <w:bottom w:val="none" w:sz="0" w:space="0" w:color="auto"/>
                    <w:right w:val="none" w:sz="0" w:space="0" w:color="auto"/>
                  </w:divBdr>
                  <w:divsChild>
                    <w:div w:id="1800150000">
                      <w:marLeft w:val="0"/>
                      <w:marRight w:val="0"/>
                      <w:marTop w:val="0"/>
                      <w:marBottom w:val="0"/>
                      <w:divBdr>
                        <w:top w:val="none" w:sz="0" w:space="0" w:color="auto"/>
                        <w:left w:val="none" w:sz="0" w:space="0" w:color="auto"/>
                        <w:bottom w:val="none" w:sz="0" w:space="0" w:color="auto"/>
                        <w:right w:val="none" w:sz="0" w:space="0" w:color="auto"/>
                      </w:divBdr>
                      <w:divsChild>
                        <w:div w:id="1041437934">
                          <w:marLeft w:val="0"/>
                          <w:marRight w:val="0"/>
                          <w:marTop w:val="0"/>
                          <w:marBottom w:val="90"/>
                          <w:divBdr>
                            <w:top w:val="single" w:sz="6" w:space="0" w:color="DDDDDD"/>
                            <w:left w:val="single" w:sz="6" w:space="0" w:color="DDDDDD"/>
                            <w:bottom w:val="single" w:sz="6" w:space="0" w:color="DDDDDD"/>
                            <w:right w:val="single" w:sz="6" w:space="0" w:color="DDDDDD"/>
                          </w:divBdr>
                          <w:divsChild>
                            <w:div w:id="754014352">
                              <w:marLeft w:val="0"/>
                              <w:marRight w:val="0"/>
                              <w:marTop w:val="0"/>
                              <w:marBottom w:val="90"/>
                              <w:divBdr>
                                <w:top w:val="none" w:sz="0" w:space="0" w:color="auto"/>
                                <w:left w:val="none" w:sz="0" w:space="0" w:color="auto"/>
                                <w:bottom w:val="none" w:sz="0" w:space="0" w:color="auto"/>
                                <w:right w:val="none" w:sz="0" w:space="0" w:color="auto"/>
                              </w:divBdr>
                              <w:divsChild>
                                <w:div w:id="817965420">
                                  <w:marLeft w:val="0"/>
                                  <w:marRight w:val="0"/>
                                  <w:marTop w:val="0"/>
                                  <w:marBottom w:val="0"/>
                                  <w:divBdr>
                                    <w:top w:val="none" w:sz="0" w:space="0" w:color="auto"/>
                                    <w:left w:val="none" w:sz="0" w:space="0" w:color="auto"/>
                                    <w:bottom w:val="none" w:sz="0" w:space="0" w:color="auto"/>
                                    <w:right w:val="none" w:sz="0" w:space="0" w:color="auto"/>
                                  </w:divBdr>
                                  <w:divsChild>
                                    <w:div w:id="1596480223">
                                      <w:marLeft w:val="0"/>
                                      <w:marRight w:val="0"/>
                                      <w:marTop w:val="0"/>
                                      <w:marBottom w:val="0"/>
                                      <w:divBdr>
                                        <w:top w:val="none" w:sz="0" w:space="0" w:color="auto"/>
                                        <w:left w:val="none" w:sz="0" w:space="0" w:color="auto"/>
                                        <w:bottom w:val="none" w:sz="0" w:space="0" w:color="auto"/>
                                        <w:right w:val="none" w:sz="0" w:space="0" w:color="auto"/>
                                      </w:divBdr>
                                      <w:divsChild>
                                        <w:div w:id="1461453480">
                                          <w:marLeft w:val="0"/>
                                          <w:marRight w:val="0"/>
                                          <w:marTop w:val="0"/>
                                          <w:marBottom w:val="0"/>
                                          <w:divBdr>
                                            <w:top w:val="none" w:sz="0" w:space="0" w:color="auto"/>
                                            <w:left w:val="none" w:sz="0" w:space="0" w:color="auto"/>
                                            <w:bottom w:val="none" w:sz="0" w:space="0" w:color="auto"/>
                                            <w:right w:val="none" w:sz="0" w:space="0" w:color="auto"/>
                                          </w:divBdr>
                                          <w:divsChild>
                                            <w:div w:id="15153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8151679">
      <w:bodyDiv w:val="1"/>
      <w:marLeft w:val="0"/>
      <w:marRight w:val="0"/>
      <w:marTop w:val="0"/>
      <w:marBottom w:val="0"/>
      <w:divBdr>
        <w:top w:val="none" w:sz="0" w:space="0" w:color="auto"/>
        <w:left w:val="none" w:sz="0" w:space="0" w:color="auto"/>
        <w:bottom w:val="none" w:sz="0" w:space="0" w:color="auto"/>
        <w:right w:val="none" w:sz="0" w:space="0" w:color="auto"/>
      </w:divBdr>
    </w:div>
    <w:div w:id="1641422496">
      <w:bodyDiv w:val="1"/>
      <w:marLeft w:val="0"/>
      <w:marRight w:val="0"/>
      <w:marTop w:val="0"/>
      <w:marBottom w:val="0"/>
      <w:divBdr>
        <w:top w:val="none" w:sz="0" w:space="0" w:color="auto"/>
        <w:left w:val="none" w:sz="0" w:space="0" w:color="auto"/>
        <w:bottom w:val="none" w:sz="0" w:space="0" w:color="auto"/>
        <w:right w:val="none" w:sz="0" w:space="0" w:color="auto"/>
      </w:divBdr>
    </w:div>
    <w:div w:id="171812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C2BC0-9784-4391-8DA9-CC4716C87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luhy</dc:creator>
  <cp:lastModifiedBy>wangwei</cp:lastModifiedBy>
  <cp:revision>3</cp:revision>
  <cp:lastPrinted>2018-04-16T02:05:00Z</cp:lastPrinted>
  <dcterms:created xsi:type="dcterms:W3CDTF">2018-06-05T03:14:00Z</dcterms:created>
  <dcterms:modified xsi:type="dcterms:W3CDTF">2018-06-05T03:21:00Z</dcterms:modified>
</cp:coreProperties>
</file>