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79" w:rsidRDefault="002B794B">
      <w:pPr>
        <w:spacing w:line="360" w:lineRule="auto"/>
        <w:jc w:val="lef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</w:t>
      </w:r>
      <w:bookmarkStart w:id="0" w:name="_GoBack"/>
      <w:bookmarkEnd w:id="0"/>
    </w:p>
    <w:p w:rsidR="007F5279" w:rsidRDefault="007F5279">
      <w:pPr>
        <w:spacing w:line="360" w:lineRule="auto"/>
        <w:jc w:val="left"/>
        <w:rPr>
          <w:rFonts w:ascii="黑体" w:eastAsia="黑体" w:hAnsi="仿宋"/>
          <w:sz w:val="24"/>
          <w:szCs w:val="32"/>
        </w:rPr>
      </w:pPr>
    </w:p>
    <w:p w:rsidR="007F5279" w:rsidRDefault="002B794B">
      <w:pPr>
        <w:spacing w:line="360" w:lineRule="auto"/>
        <w:jc w:val="center"/>
        <w:rPr>
          <w:rFonts w:ascii="黑体" w:eastAsia="黑体" w:hAnsi="仿宋"/>
          <w:sz w:val="36"/>
          <w:szCs w:val="32"/>
        </w:rPr>
      </w:pPr>
      <w:r>
        <w:rPr>
          <w:rFonts w:ascii="黑体" w:eastAsia="黑体" w:hAnsi="仿宋" w:hint="eastAsia"/>
          <w:sz w:val="36"/>
          <w:szCs w:val="32"/>
        </w:rPr>
        <w:t>调整归口部门的行业标准</w:t>
      </w:r>
    </w:p>
    <w:p w:rsidR="007F5279" w:rsidRDefault="007F5279">
      <w:pPr>
        <w:spacing w:line="360" w:lineRule="auto"/>
        <w:jc w:val="center"/>
        <w:rPr>
          <w:rFonts w:ascii="黑体" w:eastAsia="黑体" w:hAnsi="仿宋"/>
          <w:sz w:val="24"/>
          <w:szCs w:val="32"/>
        </w:rPr>
      </w:pPr>
    </w:p>
    <w:tbl>
      <w:tblPr>
        <w:tblW w:w="10116" w:type="dxa"/>
        <w:jc w:val="center"/>
        <w:tblInd w:w="-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1277"/>
        <w:gridCol w:w="1275"/>
        <w:gridCol w:w="1553"/>
        <w:gridCol w:w="1276"/>
        <w:gridCol w:w="1275"/>
        <w:gridCol w:w="1684"/>
        <w:gridCol w:w="1155"/>
      </w:tblGrid>
      <w:tr w:rsidR="007F5279" w:rsidTr="00FA0F42">
        <w:trPr>
          <w:trHeight w:val="889"/>
          <w:tblHeader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新标准号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原标准号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标准名称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原归口部门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现归口部门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现技术归口单位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新标准实施日期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1139-2017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10026-1992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洋葱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全国辛香料标准化技术委员会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1140-2017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10027-1992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速冻黄瓜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中华全国供销总社济南果品研究院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1141-2017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10028-1992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速冻甜椒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中华全国供销总社济南果品研究院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1142-2017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10040-1992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花椒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全国辛香料标准化技术委员会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1143-2017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10045-1992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黄、红麻包装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全国棉花加工标准化技术委员会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1144-2017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10048-1992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活拔鹅毛技术条件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中国畜产品流通协会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1145-2017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10049-1992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活拔鸭毛技术条件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中国畜产品流通协会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121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1146-2017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10051-1992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榄</w:t>
            </w:r>
            <w:proofErr w:type="gramEnd"/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全国果品标准化技术委员会贮藏加工分技术委员会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121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1147-2017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10052-1992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雪花应子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全国果品标准化技术委员会贮藏加工分技术委员会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121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1148-2017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10053-1992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桃脯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全国果品标准化技术委员会贮藏加工分技术委员会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121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1149-2017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10054-1992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梨脯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全国果品标准化技术委员会贮藏加工分技术委员会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121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1150-2017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10055-1992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海棠脯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全国果品标准化技术委员会贮藏加工分技术委员会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121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1151-2017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10056-1992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糖桔饼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全国果品标准化技术委员会贮藏加工分技术委员会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121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1152-2017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10060-1992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冷藏技术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全国果品标准化技术委员会贮藏加工分技术委员会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1153-2017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10062-1992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中华全国供销总社济南果品研究院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1154-2017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10063-1992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鲜菠萝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中华全国供销总社济南果品研究院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121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1155-2017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10085-1992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苹果脯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全国果品标准化技术委员会贮藏加工分技术委员会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121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1156-2017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10086-1992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杏脯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全国果品标准化技术委员会贮藏加工分技术委员会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121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1157-2017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10087-1992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话梅(类)技术条件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</w:tcPr>
          <w:p w:rsidR="007F5279" w:rsidRDefault="002B794B"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全国果品标准化技术委员会贮藏加工分技术委员会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121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1158-2017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10089-1992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浓缩柑桔汁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</w:tcPr>
          <w:p w:rsidR="007F5279" w:rsidRDefault="002B794B"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全国果品标准化技术委员会贮藏加工分技术委员会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1159-2017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10092-1992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中华全国供销总社济南果品研究院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121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1160-2017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10093-1992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红枣贮存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全国果品标准化技术委员会贮藏加工分技术委员会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23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1161-2017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10097-1992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梳絮棉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全国棉花加工标准化技术委员会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1162-2017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10098-1992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弹絮棉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全国棉花加工标准化技术委员会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97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1163-2017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10099-1992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茶叶皮带输送机和斗式提升机型式与主参数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全国茶叶标准化技术委员会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1164-2017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10100-1992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紧压茶 筛、切机型式与主参数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全国茶叶标准化技术委员会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1165-2017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10101-1992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茶叶平面圆筛机技术条件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全国茶叶标准化技术委员会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1166-2017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10102-1992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茶叶匀堆机型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式与主参数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全国茶叶标准化技术委员会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1167-2017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10103-1992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茶叶风选机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全国茶叶标准化技术委员会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1168-2017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10153-1993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拣梗机技术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条件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全国茶叶标准化技术委员会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1169-2017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10154-1993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茶叶抖筛机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全国茶叶标准化技术委员会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1170-2017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10155-1993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齿轮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切茶机</w:t>
            </w:r>
            <w:proofErr w:type="gramEnd"/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全国茶叶标准化技术委员会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1171-2017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10156-1993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茶叶加工除尘系统型式与主参数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全国茶叶标准化技术委员会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1172-2017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10160-1993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全国辛香料标准化技术委员会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1173-2017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10161-1993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速冻花椰菜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全国辛香料标准化技术委员会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1174-2017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10162-1993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脱水辣根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全国辛香料标准化技术委员会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1175-2017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10163-1993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冷冻辣根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全国辛香料标准化技术委员会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1176-2017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10164-1993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速冻蒜薹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全国辛香料标准化技术委员会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39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1177-2017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10165-1993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速冻豇豆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全国辛香料标准化技术委员会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1178-2017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10167-1993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祁门工夫红茶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全国茶叶标准化技术委员会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1179-2017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10169-1993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MS---10161型梳棉机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全国棉花加工标准化技术委员会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1180-2017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10185-1993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茶叶加工机械产品型号编制方法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全国茶叶标准化技术委员会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1181-2017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10186-1993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茶叶平面圆筛机型式与参数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全国茶叶标准化技术委员会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1182-2017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10187-1993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茶叶拣梗机型式与主参数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全国茶叶标准化技术委员会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1183-2017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10188-1993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紧压茶压制机型式与参数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全国茶叶标准化技术委员会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1184-2017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10193-1993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哈蜜瓜</w:t>
            </w:r>
            <w:proofErr w:type="gramEnd"/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中华全国供销总社济南果品研究院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1185-2017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10194-1993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鲜荔枝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中华全国供销总社济南果品研究院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97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1186-2017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10236-1994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MQT--400×240型双辊密封弹棉机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全国棉花加工标准化技术委员会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1187-2017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10238-1994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锯齿轧花机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全国棉花加工标准化技术委员会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1188-2017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10239-1994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铣齿机</w:t>
            </w:r>
            <w:proofErr w:type="gramEnd"/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全国棉花加工标准化技术委员会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1189-2017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10240-1994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液压棉花打包机试验方法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全国棉花加工标准化技术委员会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1190-2017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10286-1997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洋葱贮藏技术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中华全国供销总社济南果品研究院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1191-2017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10287-1997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叶用莴苣预冷与冷藏运输技术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中华全国供销总社济南果品研究院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1192-2017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10330-2000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蒜薹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中华全国供销总社济南果品研究院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1193-2017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10331-2000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番茄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中华全国供销总社济南果品研究院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  <w:tr w:rsidR="007F5279" w:rsidTr="00FA0F42">
        <w:trPr>
          <w:trHeight w:val="735"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GH/T 1194-2017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SB/T 10348-2002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F5279" w:rsidRDefault="002B794B" w:rsidP="000F0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中华全国供销合作总社</w:t>
            </w:r>
          </w:p>
        </w:tc>
        <w:tc>
          <w:tcPr>
            <w:tcW w:w="1684" w:type="dxa"/>
            <w:shd w:val="clear" w:color="auto" w:fill="FFFFFF"/>
            <w:vAlign w:val="center"/>
          </w:tcPr>
          <w:p w:rsidR="007F5279" w:rsidRDefault="002B79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全国辛香料标准化技术委员会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7F5279" w:rsidRDefault="002B794B" w:rsidP="00FA0F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2017年12月31日</w:t>
            </w:r>
          </w:p>
        </w:tc>
      </w:tr>
    </w:tbl>
    <w:p w:rsidR="007F5279" w:rsidRDefault="007F5279">
      <w:pPr>
        <w:spacing w:line="360" w:lineRule="auto"/>
        <w:rPr>
          <w:rFonts w:ascii="黑体" w:eastAsia="黑体" w:hAnsi="仿宋"/>
          <w:sz w:val="32"/>
          <w:szCs w:val="32"/>
        </w:rPr>
      </w:pPr>
    </w:p>
    <w:sectPr w:rsidR="007F52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7BE" w:rsidRDefault="00DA07BE" w:rsidP="00DA18B0">
      <w:r>
        <w:separator/>
      </w:r>
    </w:p>
  </w:endnote>
  <w:endnote w:type="continuationSeparator" w:id="0">
    <w:p w:rsidR="00DA07BE" w:rsidRDefault="00DA07BE" w:rsidP="00DA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7BE" w:rsidRDefault="00DA07BE" w:rsidP="00DA18B0">
      <w:r>
        <w:separator/>
      </w:r>
    </w:p>
  </w:footnote>
  <w:footnote w:type="continuationSeparator" w:id="0">
    <w:p w:rsidR="00DA07BE" w:rsidRDefault="00DA07BE" w:rsidP="00DA1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52"/>
    <w:rsid w:val="00026EF4"/>
    <w:rsid w:val="00067BB9"/>
    <w:rsid w:val="000733F7"/>
    <w:rsid w:val="000E4358"/>
    <w:rsid w:val="000F0BD9"/>
    <w:rsid w:val="00100ED7"/>
    <w:rsid w:val="0014593B"/>
    <w:rsid w:val="001A64C9"/>
    <w:rsid w:val="001C0AEC"/>
    <w:rsid w:val="002057A8"/>
    <w:rsid w:val="00207A5C"/>
    <w:rsid w:val="00211D0F"/>
    <w:rsid w:val="002B794B"/>
    <w:rsid w:val="002C1C38"/>
    <w:rsid w:val="002D41CB"/>
    <w:rsid w:val="00315545"/>
    <w:rsid w:val="00386428"/>
    <w:rsid w:val="003A1B52"/>
    <w:rsid w:val="003A3A0D"/>
    <w:rsid w:val="00400C57"/>
    <w:rsid w:val="00424557"/>
    <w:rsid w:val="00451268"/>
    <w:rsid w:val="004937B4"/>
    <w:rsid w:val="004A4101"/>
    <w:rsid w:val="004A4396"/>
    <w:rsid w:val="005543EF"/>
    <w:rsid w:val="0056412B"/>
    <w:rsid w:val="005B317B"/>
    <w:rsid w:val="00652969"/>
    <w:rsid w:val="00716A2C"/>
    <w:rsid w:val="0074120D"/>
    <w:rsid w:val="007F5279"/>
    <w:rsid w:val="00887686"/>
    <w:rsid w:val="008B3366"/>
    <w:rsid w:val="008E4796"/>
    <w:rsid w:val="008F55C1"/>
    <w:rsid w:val="00942710"/>
    <w:rsid w:val="0096227A"/>
    <w:rsid w:val="009C0889"/>
    <w:rsid w:val="00A14F00"/>
    <w:rsid w:val="00A75F49"/>
    <w:rsid w:val="00A83E9B"/>
    <w:rsid w:val="00B16360"/>
    <w:rsid w:val="00B240A7"/>
    <w:rsid w:val="00B40643"/>
    <w:rsid w:val="00B810C0"/>
    <w:rsid w:val="00BE61DB"/>
    <w:rsid w:val="00C2024D"/>
    <w:rsid w:val="00C51043"/>
    <w:rsid w:val="00CC0810"/>
    <w:rsid w:val="00CD756E"/>
    <w:rsid w:val="00CE09A0"/>
    <w:rsid w:val="00D452B7"/>
    <w:rsid w:val="00DA07BE"/>
    <w:rsid w:val="00DA18B0"/>
    <w:rsid w:val="00DD1C85"/>
    <w:rsid w:val="00DE5CDD"/>
    <w:rsid w:val="00DF7949"/>
    <w:rsid w:val="00E4629A"/>
    <w:rsid w:val="00EA7784"/>
    <w:rsid w:val="00EB575C"/>
    <w:rsid w:val="00F00FEA"/>
    <w:rsid w:val="00F91087"/>
    <w:rsid w:val="00FA0F42"/>
    <w:rsid w:val="01376FF8"/>
    <w:rsid w:val="0238210B"/>
    <w:rsid w:val="04407661"/>
    <w:rsid w:val="0A850E76"/>
    <w:rsid w:val="0B441451"/>
    <w:rsid w:val="0CAB010D"/>
    <w:rsid w:val="13CB32B2"/>
    <w:rsid w:val="16233428"/>
    <w:rsid w:val="1A31761C"/>
    <w:rsid w:val="1F4B1FE7"/>
    <w:rsid w:val="24A7244E"/>
    <w:rsid w:val="24AD377C"/>
    <w:rsid w:val="286E6A17"/>
    <w:rsid w:val="2DA40D3B"/>
    <w:rsid w:val="32434486"/>
    <w:rsid w:val="347C09C6"/>
    <w:rsid w:val="3761712A"/>
    <w:rsid w:val="3EA805C6"/>
    <w:rsid w:val="3F8950D3"/>
    <w:rsid w:val="442D7D43"/>
    <w:rsid w:val="45AD7E17"/>
    <w:rsid w:val="48C16748"/>
    <w:rsid w:val="4B265653"/>
    <w:rsid w:val="501566F9"/>
    <w:rsid w:val="564642F2"/>
    <w:rsid w:val="5F2B2600"/>
    <w:rsid w:val="5FA8286B"/>
    <w:rsid w:val="619C7145"/>
    <w:rsid w:val="6243322B"/>
    <w:rsid w:val="639F79B9"/>
    <w:rsid w:val="66A71A9F"/>
    <w:rsid w:val="67EA2F3F"/>
    <w:rsid w:val="70AA2DA5"/>
    <w:rsid w:val="72495DCD"/>
    <w:rsid w:val="7F73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3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眉 Char"/>
    <w:link w:val="a5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link w:val="a4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3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眉 Char"/>
    <w:link w:val="a5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link w:val="a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720</Words>
  <Characters>4109</Characters>
  <Application>Microsoft Office Word</Application>
  <DocSecurity>0</DocSecurity>
  <Lines>34</Lines>
  <Paragraphs>9</Paragraphs>
  <ScaleCrop>false</ScaleCrop>
  <Company>USER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Anton</cp:lastModifiedBy>
  <cp:revision>2</cp:revision>
  <cp:lastPrinted>2017-05-25T09:07:00Z</cp:lastPrinted>
  <dcterms:created xsi:type="dcterms:W3CDTF">2017-06-30T00:42:00Z</dcterms:created>
  <dcterms:modified xsi:type="dcterms:W3CDTF">2017-06-30T00:42:00Z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