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390EF4" w:rsidRPr="00A873EF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 w:rsidRP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390EF4" w:rsidRPr="00916620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</w:t>
      </w:r>
      <w:r w:rsidR="005C1C28" w:rsidRPr="005C1C28">
        <w:rPr>
          <w:rFonts w:ascii="宋体" w:hint="eastAsia"/>
          <w:b/>
          <w:sz w:val="24"/>
        </w:rPr>
        <w:t>8760</w:t>
      </w:r>
      <w:r>
        <w:rPr>
          <w:rFonts w:ascii="宋体" w:hint="eastAsia"/>
          <w:b/>
          <w:sz w:val="24"/>
        </w:rPr>
        <w:t>，6519</w:t>
      </w:r>
      <w:r w:rsidR="005C1C28" w:rsidRPr="005C1C28">
        <w:rPr>
          <w:rFonts w:ascii="宋体" w:hint="eastAsia"/>
          <w:b/>
          <w:sz w:val="24"/>
        </w:rPr>
        <w:t>8053</w:t>
      </w:r>
    </w:p>
    <w:p w:rsidR="00390EF4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390EF4" w:rsidRDefault="00390EF4" w:rsidP="00390EF4">
      <w:pPr>
        <w:rPr>
          <w:rFonts w:ascii="宋体"/>
          <w:b/>
          <w:sz w:val="24"/>
        </w:rPr>
      </w:pPr>
    </w:p>
    <w:p w:rsidR="00390EF4" w:rsidRPr="007C56EF" w:rsidRDefault="00390EF4" w:rsidP="00390EF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</w:t>
      </w:r>
      <w:r w:rsidR="00727E27">
        <w:rPr>
          <w:rFonts w:ascii="宋体" w:hint="eastAsia"/>
          <w:b/>
          <w:sz w:val="24"/>
        </w:rPr>
        <w:t>补贴</w:t>
      </w:r>
      <w:r w:rsidRPr="007C56EF">
        <w:rPr>
          <w:rFonts w:ascii="宋体" w:hint="eastAsia"/>
          <w:b/>
          <w:sz w:val="24"/>
        </w:rPr>
        <w:t>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390EF4" w:rsidRPr="00CE2BCC" w:rsidRDefault="00390EF4" w:rsidP="00390EF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E77A65" w:rsidRDefault="00E77A65" w:rsidP="00CB2DC4">
      <w:pPr>
        <w:spacing w:line="480" w:lineRule="exact"/>
        <w:jc w:val="center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对原产于美国的进口太阳能级多晶硅的</w:t>
      </w:r>
      <w:r w:rsidR="00727E27">
        <w:rPr>
          <w:rFonts w:ascii="宋体" w:hint="eastAsia"/>
          <w:b/>
          <w:sz w:val="28"/>
          <w:u w:val="single"/>
        </w:rPr>
        <w:t>反补贴</w:t>
      </w:r>
      <w:r>
        <w:rPr>
          <w:rFonts w:ascii="宋体" w:hint="eastAsia"/>
          <w:b/>
          <w:sz w:val="28"/>
          <w:u w:val="single"/>
        </w:rPr>
        <w:t>措施期终复审</w:t>
      </w:r>
      <w:r w:rsidR="00CB2DC4" w:rsidRPr="00A873EF">
        <w:rPr>
          <w:rFonts w:ascii="宋体" w:hint="eastAsia"/>
          <w:b/>
          <w:sz w:val="28"/>
          <w:u w:val="single"/>
        </w:rPr>
        <w:t>案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登记参加调查的参考格式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</w:t>
      </w:r>
      <w:r w:rsidR="00D41C8C" w:rsidRPr="00A873EF">
        <w:rPr>
          <w:rFonts w:ascii="宋体" w:hint="eastAsia"/>
          <w:b/>
          <w:sz w:val="28"/>
          <w:u w:val="single"/>
        </w:rPr>
        <w:t>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77A65" w:rsidRPr="00E77A65">
        <w:rPr>
          <w:rFonts w:ascii="宋体" w:hint="eastAsia"/>
          <w:b/>
          <w:sz w:val="24"/>
        </w:rPr>
        <w:t>对原产于美国的</w:t>
      </w:r>
      <w:r w:rsidR="00E77A65">
        <w:rPr>
          <w:rFonts w:ascii="宋体" w:hint="eastAsia"/>
          <w:b/>
          <w:sz w:val="24"/>
        </w:rPr>
        <w:t>进口</w:t>
      </w:r>
      <w:r w:rsidR="00E77A65" w:rsidRPr="00E77A65">
        <w:rPr>
          <w:rFonts w:ascii="宋体" w:hint="eastAsia"/>
          <w:b/>
          <w:sz w:val="24"/>
        </w:rPr>
        <w:t>太阳能级多晶硅</w:t>
      </w:r>
      <w:r w:rsidR="00E77A65">
        <w:rPr>
          <w:rFonts w:ascii="宋体" w:hint="eastAsia"/>
          <w:b/>
          <w:sz w:val="24"/>
        </w:rPr>
        <w:t>的</w:t>
      </w:r>
      <w:r w:rsidR="00E77A65" w:rsidRPr="00E77A65">
        <w:rPr>
          <w:rFonts w:ascii="宋体" w:hint="eastAsia"/>
          <w:b/>
          <w:sz w:val="24"/>
        </w:rPr>
        <w:t>反</w:t>
      </w:r>
      <w:r w:rsidR="00727E27">
        <w:rPr>
          <w:rFonts w:ascii="宋体" w:hint="eastAsia"/>
          <w:b/>
          <w:sz w:val="24"/>
        </w:rPr>
        <w:t>补贴</w:t>
      </w:r>
      <w:r w:rsidR="00E77A65" w:rsidRPr="00E77A65">
        <w:rPr>
          <w:rFonts w:ascii="宋体" w:hint="eastAsia"/>
          <w:b/>
          <w:sz w:val="24"/>
        </w:rPr>
        <w:t>措施期终复审</w:t>
      </w:r>
      <w:r w:rsidRPr="00A873EF">
        <w:rPr>
          <w:rFonts w:ascii="宋体" w:hint="eastAsia"/>
          <w:b/>
          <w:sz w:val="24"/>
        </w:rPr>
        <w:t>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3642"/>
      </w:tblGrid>
      <w:tr w:rsidR="00A873EF" w:rsidRPr="00A873EF" w:rsidTr="0010694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E77A6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642" w:type="dxa"/>
          </w:tcPr>
          <w:p w:rsidR="00CB2DC4" w:rsidRPr="00A873EF" w:rsidRDefault="00CB2DC4" w:rsidP="00E77A6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C0D96" w:rsidRPr="00A873EF" w:rsidTr="00106945">
        <w:tc>
          <w:tcPr>
            <w:tcW w:w="2268" w:type="dxa"/>
          </w:tcPr>
          <w:p w:rsidR="00FC0D96" w:rsidRDefault="00FC0D96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1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FC0D96" w:rsidP="00E77A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</w:t>
            </w:r>
            <w:r w:rsidR="00D41C8C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</w:t>
      </w:r>
      <w:r w:rsidR="005C1C28" w:rsidRPr="005C1C28">
        <w:rPr>
          <w:rFonts w:ascii="宋体" w:hint="eastAsia"/>
          <w:b/>
          <w:sz w:val="24"/>
        </w:rPr>
        <w:t>86-10－65198760，65198053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</w:t>
      </w:r>
      <w:r w:rsidR="00727E27">
        <w:rPr>
          <w:rFonts w:ascii="宋体" w:hint="eastAsia"/>
          <w:b/>
          <w:sz w:val="24"/>
        </w:rPr>
        <w:t>补贴</w:t>
      </w:r>
      <w:r w:rsidRPr="007C56EF">
        <w:rPr>
          <w:rFonts w:ascii="宋体" w:hint="eastAsia"/>
          <w:b/>
          <w:sz w:val="24"/>
        </w:rPr>
        <w:t>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E77A65" w:rsidRDefault="00E77A65" w:rsidP="00E77A65">
      <w:pPr>
        <w:spacing w:line="480" w:lineRule="exact"/>
        <w:jc w:val="center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对原产于美国的进口太阳能级多晶硅的</w:t>
      </w:r>
      <w:r w:rsidRPr="00A873EF">
        <w:rPr>
          <w:rFonts w:ascii="宋体" w:hint="eastAsia"/>
          <w:b/>
          <w:sz w:val="28"/>
          <w:u w:val="single"/>
        </w:rPr>
        <w:t>反</w:t>
      </w:r>
      <w:r w:rsidR="00727E27">
        <w:rPr>
          <w:rFonts w:ascii="宋体" w:hint="eastAsia"/>
          <w:b/>
          <w:sz w:val="28"/>
          <w:u w:val="single"/>
        </w:rPr>
        <w:t>补贴</w:t>
      </w:r>
      <w:r>
        <w:rPr>
          <w:rFonts w:ascii="宋体" w:hint="eastAsia"/>
          <w:b/>
          <w:sz w:val="28"/>
          <w:u w:val="single"/>
        </w:rPr>
        <w:t>措施期终复审</w:t>
      </w:r>
      <w:r w:rsidRPr="00A873EF">
        <w:rPr>
          <w:rFonts w:ascii="宋体" w:hint="eastAsia"/>
          <w:b/>
          <w:sz w:val="28"/>
          <w:u w:val="single"/>
        </w:rPr>
        <w:t>案</w:t>
      </w:r>
    </w:p>
    <w:p w:rsidR="00E77A65" w:rsidRPr="00A873EF" w:rsidRDefault="00E77A65" w:rsidP="00E77A65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登记参加调查的参考格式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77A65" w:rsidRPr="00E77A65">
        <w:rPr>
          <w:rFonts w:ascii="宋体" w:hint="eastAsia"/>
          <w:b/>
          <w:sz w:val="24"/>
        </w:rPr>
        <w:t>对原产于美国的进口太阳能级多晶硅的反</w:t>
      </w:r>
      <w:r w:rsidR="00727E27">
        <w:rPr>
          <w:rFonts w:ascii="宋体" w:hint="eastAsia"/>
          <w:b/>
          <w:sz w:val="24"/>
        </w:rPr>
        <w:t>补贴</w:t>
      </w:r>
      <w:r w:rsidR="00E77A65" w:rsidRPr="00E77A65">
        <w:rPr>
          <w:rFonts w:ascii="宋体" w:hint="eastAsia"/>
          <w:b/>
          <w:sz w:val="24"/>
        </w:rPr>
        <w:t>措施期终复审</w:t>
      </w:r>
      <w:r w:rsidRPr="00A873EF">
        <w:rPr>
          <w:rFonts w:ascii="宋体" w:hint="eastAsia"/>
          <w:b/>
          <w:sz w:val="24"/>
        </w:rPr>
        <w:t>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E77A78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1E452F">
              <w:rPr>
                <w:rFonts w:ascii="宋体" w:hint="eastAsia"/>
                <w:b/>
                <w:sz w:val="24"/>
              </w:rPr>
              <w:t>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E77A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</w:t>
      </w:r>
      <w:r w:rsidR="005C1C28" w:rsidRPr="005C1C28">
        <w:rPr>
          <w:rFonts w:ascii="宋体" w:hint="eastAsia"/>
          <w:b/>
          <w:sz w:val="24"/>
        </w:rPr>
        <w:t>86-10－65198760，65198053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</w:t>
      </w:r>
      <w:r w:rsidR="00727E27">
        <w:rPr>
          <w:rFonts w:ascii="宋体" w:hint="eastAsia"/>
          <w:b/>
          <w:sz w:val="24"/>
        </w:rPr>
        <w:t>补贴</w:t>
      </w:r>
      <w:r w:rsidRPr="007C56EF">
        <w:rPr>
          <w:rFonts w:ascii="宋体" w:hint="eastAsia"/>
          <w:b/>
          <w:sz w:val="24"/>
        </w:rPr>
        <w:t>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E77A65" w:rsidRDefault="00E77A65" w:rsidP="00E77A65">
      <w:pPr>
        <w:spacing w:line="480" w:lineRule="exact"/>
        <w:jc w:val="center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对原产于美国的进口太阳能级多晶硅的</w:t>
      </w:r>
      <w:r w:rsidRPr="00A873EF">
        <w:rPr>
          <w:rFonts w:ascii="宋体" w:hint="eastAsia"/>
          <w:b/>
          <w:sz w:val="28"/>
          <w:u w:val="single"/>
        </w:rPr>
        <w:t>反</w:t>
      </w:r>
      <w:r w:rsidR="00727E27">
        <w:rPr>
          <w:rFonts w:ascii="宋体" w:hint="eastAsia"/>
          <w:b/>
          <w:sz w:val="28"/>
          <w:u w:val="single"/>
        </w:rPr>
        <w:t>补贴</w:t>
      </w:r>
      <w:r>
        <w:rPr>
          <w:rFonts w:ascii="宋体" w:hint="eastAsia"/>
          <w:b/>
          <w:sz w:val="28"/>
          <w:u w:val="single"/>
        </w:rPr>
        <w:t>措施期终复审</w:t>
      </w:r>
      <w:r w:rsidRPr="00A873EF">
        <w:rPr>
          <w:rFonts w:ascii="宋体" w:hint="eastAsia"/>
          <w:b/>
          <w:sz w:val="28"/>
          <w:u w:val="single"/>
        </w:rPr>
        <w:t>案</w:t>
      </w:r>
    </w:p>
    <w:p w:rsidR="00CB2DC4" w:rsidRPr="00A873EF" w:rsidRDefault="00E77A65" w:rsidP="00E77A65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登记参加调查的参考格式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E77A65" w:rsidRPr="00E77A65">
        <w:rPr>
          <w:rFonts w:ascii="宋体" w:hint="eastAsia"/>
          <w:b/>
          <w:sz w:val="24"/>
        </w:rPr>
        <w:t>对原产于美国的进口太阳能级多晶硅的反</w:t>
      </w:r>
      <w:r w:rsidR="00727E27">
        <w:rPr>
          <w:rFonts w:ascii="宋体" w:hint="eastAsia"/>
          <w:b/>
          <w:sz w:val="24"/>
        </w:rPr>
        <w:t>补贴</w:t>
      </w:r>
      <w:r w:rsidR="00E77A65" w:rsidRPr="00E77A65">
        <w:rPr>
          <w:rFonts w:ascii="宋体" w:hint="eastAsia"/>
          <w:b/>
          <w:sz w:val="24"/>
        </w:rPr>
        <w:t>措施期终复审</w:t>
      </w:r>
      <w:r w:rsidRPr="00A873EF">
        <w:rPr>
          <w:rFonts w:ascii="宋体" w:hint="eastAsia"/>
          <w:b/>
          <w:sz w:val="24"/>
        </w:rPr>
        <w:t>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  <w:bookmarkStart w:id="0" w:name="_GoBack"/>
      <w:bookmarkEnd w:id="0"/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E77A6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E77A78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25" w:rsidRDefault="006B3E25" w:rsidP="00CB2DC4">
      <w:r>
        <w:separator/>
      </w:r>
    </w:p>
  </w:endnote>
  <w:endnote w:type="continuationSeparator" w:id="0">
    <w:p w:rsidR="006B3E25" w:rsidRDefault="006B3E25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D7034" w:rsidRPr="005D703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25" w:rsidRDefault="006B3E25" w:rsidP="00CB2DC4">
      <w:r>
        <w:separator/>
      </w:r>
    </w:p>
  </w:footnote>
  <w:footnote w:type="continuationSeparator" w:id="0">
    <w:p w:rsidR="006B3E25" w:rsidRDefault="006B3E25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3347"/>
    <w:rsid w:val="00065258"/>
    <w:rsid w:val="000748D9"/>
    <w:rsid w:val="000764DD"/>
    <w:rsid w:val="000D1422"/>
    <w:rsid w:val="00106945"/>
    <w:rsid w:val="001134AB"/>
    <w:rsid w:val="001627C5"/>
    <w:rsid w:val="00190CA1"/>
    <w:rsid w:val="0019134B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90EF4"/>
    <w:rsid w:val="0039792F"/>
    <w:rsid w:val="003B607A"/>
    <w:rsid w:val="003C1116"/>
    <w:rsid w:val="003D550E"/>
    <w:rsid w:val="004373E4"/>
    <w:rsid w:val="0045201C"/>
    <w:rsid w:val="00464A7F"/>
    <w:rsid w:val="004840F4"/>
    <w:rsid w:val="00484BD1"/>
    <w:rsid w:val="004C2F16"/>
    <w:rsid w:val="004C7BB5"/>
    <w:rsid w:val="004E17F6"/>
    <w:rsid w:val="004E4E4C"/>
    <w:rsid w:val="004E66B7"/>
    <w:rsid w:val="005001FA"/>
    <w:rsid w:val="00517197"/>
    <w:rsid w:val="00542B9D"/>
    <w:rsid w:val="00543050"/>
    <w:rsid w:val="005637C9"/>
    <w:rsid w:val="00583592"/>
    <w:rsid w:val="005B294A"/>
    <w:rsid w:val="005C1C28"/>
    <w:rsid w:val="005C677F"/>
    <w:rsid w:val="005C6BE6"/>
    <w:rsid w:val="005D7034"/>
    <w:rsid w:val="005E07AF"/>
    <w:rsid w:val="005F5966"/>
    <w:rsid w:val="0060074A"/>
    <w:rsid w:val="006575A5"/>
    <w:rsid w:val="00673C6F"/>
    <w:rsid w:val="006753F8"/>
    <w:rsid w:val="00696EC7"/>
    <w:rsid w:val="006B07E7"/>
    <w:rsid w:val="006B3E25"/>
    <w:rsid w:val="006C3168"/>
    <w:rsid w:val="00704529"/>
    <w:rsid w:val="0071329A"/>
    <w:rsid w:val="00727E27"/>
    <w:rsid w:val="007325A7"/>
    <w:rsid w:val="00733E9C"/>
    <w:rsid w:val="007469BA"/>
    <w:rsid w:val="0074760E"/>
    <w:rsid w:val="007943AD"/>
    <w:rsid w:val="007C08E8"/>
    <w:rsid w:val="007C1CD5"/>
    <w:rsid w:val="007C2A95"/>
    <w:rsid w:val="007E4C8B"/>
    <w:rsid w:val="00816EA0"/>
    <w:rsid w:val="00817456"/>
    <w:rsid w:val="0085447C"/>
    <w:rsid w:val="00857A61"/>
    <w:rsid w:val="00896E81"/>
    <w:rsid w:val="008D2F00"/>
    <w:rsid w:val="008E6EF1"/>
    <w:rsid w:val="008E7B86"/>
    <w:rsid w:val="00904CF8"/>
    <w:rsid w:val="009140AC"/>
    <w:rsid w:val="009622CC"/>
    <w:rsid w:val="00964763"/>
    <w:rsid w:val="00975D01"/>
    <w:rsid w:val="00991A42"/>
    <w:rsid w:val="009A6C49"/>
    <w:rsid w:val="009B113F"/>
    <w:rsid w:val="009B38F0"/>
    <w:rsid w:val="009C6443"/>
    <w:rsid w:val="00A02F79"/>
    <w:rsid w:val="00A04EB2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543E3"/>
    <w:rsid w:val="00B77276"/>
    <w:rsid w:val="00B91B43"/>
    <w:rsid w:val="00B94B7F"/>
    <w:rsid w:val="00BB3FA7"/>
    <w:rsid w:val="00BD35B0"/>
    <w:rsid w:val="00BD57D7"/>
    <w:rsid w:val="00C15C46"/>
    <w:rsid w:val="00C416EC"/>
    <w:rsid w:val="00C45805"/>
    <w:rsid w:val="00C523B5"/>
    <w:rsid w:val="00C6043B"/>
    <w:rsid w:val="00C800A2"/>
    <w:rsid w:val="00C90A84"/>
    <w:rsid w:val="00CB2DC4"/>
    <w:rsid w:val="00CC1163"/>
    <w:rsid w:val="00CF6ED9"/>
    <w:rsid w:val="00D000A7"/>
    <w:rsid w:val="00D41C8C"/>
    <w:rsid w:val="00D4595F"/>
    <w:rsid w:val="00D643F7"/>
    <w:rsid w:val="00D654F3"/>
    <w:rsid w:val="00DA7B08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77A65"/>
    <w:rsid w:val="00E77A78"/>
    <w:rsid w:val="00EC2E46"/>
    <w:rsid w:val="00EC4BFF"/>
    <w:rsid w:val="00EC5E27"/>
    <w:rsid w:val="00ED43CD"/>
    <w:rsid w:val="00ED7706"/>
    <w:rsid w:val="00F14CFA"/>
    <w:rsid w:val="00F14DCF"/>
    <w:rsid w:val="00F27758"/>
    <w:rsid w:val="00F74361"/>
    <w:rsid w:val="00F772EB"/>
    <w:rsid w:val="00FA04AB"/>
    <w:rsid w:val="00FC0D9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3832-A2D6-479C-8480-3C12788F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mofocm</cp:lastModifiedBy>
  <cp:revision>3</cp:revision>
  <cp:lastPrinted>2017-06-22T02:02:00Z</cp:lastPrinted>
  <dcterms:created xsi:type="dcterms:W3CDTF">2019-01-14T08:03:00Z</dcterms:created>
  <dcterms:modified xsi:type="dcterms:W3CDTF">2019-01-14T08:11:00Z</dcterms:modified>
</cp:coreProperties>
</file>