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AAA" w:rsidRPr="00A95D50" w:rsidRDefault="00BA7AAA" w:rsidP="00A95D50">
      <w:pPr>
        <w:snapToGrid w:val="0"/>
        <w:spacing w:line="360" w:lineRule="auto"/>
        <w:rPr>
          <w:rFonts w:ascii="黑体" w:eastAsia="黑体" w:hint="eastAsia"/>
          <w:sz w:val="32"/>
          <w:szCs w:val="32"/>
        </w:rPr>
      </w:pPr>
    </w:p>
    <w:p w:rsidR="00A113E0" w:rsidRPr="004E362D" w:rsidRDefault="00A113E0" w:rsidP="00041867">
      <w:pPr>
        <w:widowControl/>
        <w:jc w:val="left"/>
        <w:rPr>
          <w:rFonts w:ascii="仿宋_GB2312" w:eastAsia="仿宋_GB2312"/>
          <w:sz w:val="32"/>
          <w:szCs w:val="32"/>
        </w:rPr>
      </w:pPr>
      <w:r w:rsidRPr="00790F81">
        <w:rPr>
          <w:rFonts w:ascii="黑体" w:eastAsia="黑体" w:hint="eastAsia"/>
          <w:sz w:val="32"/>
          <w:szCs w:val="32"/>
        </w:rPr>
        <w:t>附件</w:t>
      </w:r>
    </w:p>
    <w:p w:rsidR="0099583C" w:rsidRDefault="0099583C" w:rsidP="00E963BF">
      <w:pPr>
        <w:spacing w:line="600" w:lineRule="exact"/>
        <w:jc w:val="center"/>
        <w:rPr>
          <w:rFonts w:eastAsia="黑体"/>
          <w:sz w:val="32"/>
          <w:szCs w:val="32"/>
        </w:rPr>
      </w:pPr>
    </w:p>
    <w:p w:rsidR="0099380F" w:rsidRDefault="004B5737" w:rsidP="0099380F">
      <w:pPr>
        <w:spacing w:line="600" w:lineRule="exact"/>
        <w:jc w:val="center"/>
        <w:rPr>
          <w:rFonts w:eastAsia="黑体" w:hint="eastAsia"/>
          <w:sz w:val="32"/>
          <w:szCs w:val="32"/>
        </w:rPr>
      </w:pPr>
      <w:r w:rsidRPr="002F2B9A">
        <w:rPr>
          <w:rFonts w:eastAsia="黑体" w:hint="eastAsia"/>
          <w:sz w:val="32"/>
          <w:szCs w:val="32"/>
        </w:rPr>
        <w:t>中华人民共和国商务部</w:t>
      </w:r>
      <w:r w:rsidR="00E01BCA">
        <w:rPr>
          <w:rFonts w:eastAsia="黑体" w:hint="eastAsia"/>
          <w:sz w:val="32"/>
          <w:szCs w:val="32"/>
        </w:rPr>
        <w:t>关于</w:t>
      </w:r>
      <w:r w:rsidRPr="002F2B9A">
        <w:rPr>
          <w:rFonts w:eastAsia="黑体" w:hint="eastAsia"/>
          <w:sz w:val="32"/>
          <w:szCs w:val="32"/>
        </w:rPr>
        <w:t>原产于</w:t>
      </w:r>
      <w:r w:rsidR="00644D0D">
        <w:rPr>
          <w:rFonts w:eastAsia="黑体" w:hint="eastAsia"/>
          <w:sz w:val="32"/>
          <w:szCs w:val="32"/>
        </w:rPr>
        <w:t>日本和美国</w:t>
      </w:r>
      <w:r w:rsidRPr="002F2B9A">
        <w:rPr>
          <w:rFonts w:eastAsia="黑体" w:hint="eastAsia"/>
          <w:sz w:val="32"/>
          <w:szCs w:val="32"/>
        </w:rPr>
        <w:t>的进口</w:t>
      </w:r>
    </w:p>
    <w:p w:rsidR="002D2CF0" w:rsidRDefault="00644D0D" w:rsidP="00E963BF">
      <w:pPr>
        <w:spacing w:line="600" w:lineRule="exact"/>
        <w:jc w:val="center"/>
        <w:rPr>
          <w:rFonts w:eastAsia="黑体"/>
          <w:sz w:val="32"/>
          <w:szCs w:val="32"/>
        </w:rPr>
      </w:pPr>
      <w:proofErr w:type="gramStart"/>
      <w:r>
        <w:rPr>
          <w:rFonts w:eastAsia="黑体" w:hint="eastAsia"/>
          <w:sz w:val="32"/>
          <w:szCs w:val="32"/>
        </w:rPr>
        <w:t>间苯二酚</w:t>
      </w:r>
      <w:proofErr w:type="gramEnd"/>
      <w:r w:rsidR="004B5737" w:rsidRPr="002F2B9A">
        <w:rPr>
          <w:rFonts w:eastAsia="黑体" w:hint="eastAsia"/>
          <w:sz w:val="32"/>
          <w:szCs w:val="32"/>
        </w:rPr>
        <w:t>所适用反</w:t>
      </w:r>
      <w:r w:rsidR="00A424E0" w:rsidRPr="002F2B9A">
        <w:rPr>
          <w:rFonts w:eastAsia="黑体" w:hint="eastAsia"/>
          <w:sz w:val="32"/>
          <w:szCs w:val="32"/>
        </w:rPr>
        <w:t>倾销</w:t>
      </w:r>
      <w:bookmarkStart w:id="0" w:name="_GoBack"/>
      <w:bookmarkEnd w:id="0"/>
      <w:r w:rsidR="004B5737" w:rsidRPr="002F2B9A">
        <w:rPr>
          <w:rFonts w:eastAsia="黑体" w:hint="eastAsia"/>
          <w:sz w:val="32"/>
          <w:szCs w:val="32"/>
        </w:rPr>
        <w:t>措施的期终复审裁定</w:t>
      </w:r>
    </w:p>
    <w:p w:rsidR="00CD5E8C" w:rsidRDefault="00CD5E8C" w:rsidP="00E963BF">
      <w:pPr>
        <w:autoSpaceDE w:val="0"/>
        <w:autoSpaceDN w:val="0"/>
        <w:adjustRightInd w:val="0"/>
        <w:spacing w:line="600" w:lineRule="exact"/>
        <w:ind w:firstLine="720"/>
        <w:rPr>
          <w:rFonts w:eastAsia="仿宋_GB2312"/>
          <w:color w:val="000000"/>
          <w:kern w:val="0"/>
          <w:sz w:val="32"/>
          <w:szCs w:val="32"/>
          <w:u w:color="000000"/>
        </w:rPr>
      </w:pPr>
    </w:p>
    <w:p w:rsidR="00D20278" w:rsidRPr="00D20278" w:rsidRDefault="00767B6D" w:rsidP="00E963BF">
      <w:pPr>
        <w:autoSpaceDE w:val="0"/>
        <w:autoSpaceDN w:val="0"/>
        <w:adjustRightInd w:val="0"/>
        <w:spacing w:line="600" w:lineRule="exact"/>
        <w:ind w:firstLine="720"/>
        <w:rPr>
          <w:rFonts w:eastAsia="仿宋_GB2312"/>
          <w:color w:val="000000"/>
          <w:kern w:val="0"/>
          <w:sz w:val="32"/>
          <w:szCs w:val="32"/>
          <w:u w:color="000000"/>
        </w:rPr>
      </w:pPr>
      <w:r>
        <w:rPr>
          <w:rFonts w:eastAsia="仿宋_GB2312" w:hint="eastAsia"/>
          <w:color w:val="000000"/>
          <w:kern w:val="0"/>
          <w:sz w:val="32"/>
          <w:szCs w:val="32"/>
          <w:u w:color="000000"/>
        </w:rPr>
        <w:t>2018</w:t>
      </w:r>
      <w:r w:rsidR="00D20278" w:rsidRPr="00D20278">
        <w:rPr>
          <w:rFonts w:eastAsia="仿宋_GB2312" w:hint="eastAsia"/>
          <w:color w:val="000000"/>
          <w:kern w:val="0"/>
          <w:sz w:val="32"/>
          <w:szCs w:val="32"/>
          <w:u w:color="000000"/>
        </w:rPr>
        <w:t>年</w:t>
      </w:r>
      <w:r>
        <w:rPr>
          <w:rFonts w:eastAsia="仿宋_GB2312" w:hint="eastAsia"/>
          <w:color w:val="000000"/>
          <w:kern w:val="0"/>
          <w:sz w:val="32"/>
          <w:szCs w:val="32"/>
          <w:u w:color="000000"/>
        </w:rPr>
        <w:t>3</w:t>
      </w:r>
      <w:r w:rsidR="00D20278" w:rsidRPr="00D20278">
        <w:rPr>
          <w:rFonts w:eastAsia="仿宋_GB2312" w:hint="eastAsia"/>
          <w:color w:val="000000"/>
          <w:kern w:val="0"/>
          <w:sz w:val="32"/>
          <w:szCs w:val="32"/>
          <w:u w:color="000000"/>
        </w:rPr>
        <w:t>月</w:t>
      </w:r>
      <w:r>
        <w:rPr>
          <w:rFonts w:eastAsia="仿宋_GB2312" w:hint="eastAsia"/>
          <w:color w:val="000000"/>
          <w:kern w:val="0"/>
          <w:sz w:val="32"/>
          <w:szCs w:val="32"/>
          <w:u w:color="000000"/>
        </w:rPr>
        <w:t>22</w:t>
      </w:r>
      <w:r w:rsidR="00D20278" w:rsidRPr="00D20278">
        <w:rPr>
          <w:rFonts w:eastAsia="仿宋_GB2312" w:hint="eastAsia"/>
          <w:color w:val="000000"/>
          <w:kern w:val="0"/>
          <w:sz w:val="32"/>
          <w:szCs w:val="32"/>
          <w:u w:color="000000"/>
        </w:rPr>
        <w:t>日，应国内</w:t>
      </w:r>
      <w:proofErr w:type="gramStart"/>
      <w:r w:rsidR="00644D0D">
        <w:rPr>
          <w:rFonts w:eastAsia="仿宋_GB2312" w:hint="eastAsia"/>
          <w:color w:val="000000"/>
          <w:kern w:val="0"/>
          <w:sz w:val="32"/>
          <w:szCs w:val="32"/>
          <w:u w:color="000000"/>
        </w:rPr>
        <w:t>间苯二酚</w:t>
      </w:r>
      <w:proofErr w:type="gramEnd"/>
      <w:r w:rsidR="00D20278" w:rsidRPr="00D20278">
        <w:rPr>
          <w:rFonts w:eastAsia="仿宋_GB2312" w:hint="eastAsia"/>
          <w:color w:val="000000"/>
          <w:kern w:val="0"/>
          <w:sz w:val="32"/>
          <w:szCs w:val="32"/>
          <w:u w:color="000000"/>
        </w:rPr>
        <w:t>产业申请，调查机关发布</w:t>
      </w:r>
      <w:r w:rsidR="00D20278" w:rsidRPr="00D20278">
        <w:rPr>
          <w:rFonts w:eastAsia="仿宋_GB2312" w:hint="eastAsia"/>
          <w:color w:val="000000"/>
          <w:kern w:val="0"/>
          <w:sz w:val="32"/>
          <w:szCs w:val="32"/>
          <w:u w:color="000000"/>
        </w:rPr>
        <w:t>201</w:t>
      </w:r>
      <w:r w:rsidR="00933318">
        <w:rPr>
          <w:rFonts w:eastAsia="仿宋_GB2312" w:hint="eastAsia"/>
          <w:color w:val="000000"/>
          <w:kern w:val="0"/>
          <w:sz w:val="32"/>
          <w:szCs w:val="32"/>
          <w:u w:color="000000"/>
        </w:rPr>
        <w:t>8</w:t>
      </w:r>
      <w:r w:rsidR="00D20278" w:rsidRPr="00D20278">
        <w:rPr>
          <w:rFonts w:eastAsia="仿宋_GB2312" w:hint="eastAsia"/>
          <w:color w:val="000000"/>
          <w:kern w:val="0"/>
          <w:sz w:val="32"/>
          <w:szCs w:val="32"/>
          <w:u w:color="000000"/>
        </w:rPr>
        <w:t>年第</w:t>
      </w:r>
      <w:r w:rsidR="0099583C">
        <w:rPr>
          <w:rFonts w:eastAsia="仿宋_GB2312" w:hint="eastAsia"/>
          <w:color w:val="000000"/>
          <w:kern w:val="0"/>
          <w:sz w:val="32"/>
          <w:szCs w:val="32"/>
          <w:u w:color="000000"/>
        </w:rPr>
        <w:t>20</w:t>
      </w:r>
      <w:r w:rsidR="00D20278" w:rsidRPr="00D20278">
        <w:rPr>
          <w:rFonts w:eastAsia="仿宋_GB2312" w:hint="eastAsia"/>
          <w:color w:val="000000"/>
          <w:kern w:val="0"/>
          <w:sz w:val="32"/>
          <w:szCs w:val="32"/>
          <w:u w:color="000000"/>
        </w:rPr>
        <w:t>号公告，决定自</w:t>
      </w:r>
      <w:r w:rsidR="00D20278" w:rsidRPr="00D20278">
        <w:rPr>
          <w:rFonts w:eastAsia="仿宋_GB2312"/>
          <w:color w:val="000000"/>
          <w:kern w:val="0"/>
          <w:sz w:val="32"/>
          <w:szCs w:val="32"/>
          <w:u w:color="000000"/>
        </w:rPr>
        <w:t>201</w:t>
      </w:r>
      <w:r>
        <w:rPr>
          <w:rFonts w:eastAsia="仿宋_GB2312" w:hint="eastAsia"/>
          <w:color w:val="000000"/>
          <w:kern w:val="0"/>
          <w:sz w:val="32"/>
          <w:szCs w:val="32"/>
          <w:u w:color="000000"/>
        </w:rPr>
        <w:t>8</w:t>
      </w:r>
      <w:r w:rsidR="00D20278" w:rsidRPr="00D20278">
        <w:rPr>
          <w:rFonts w:eastAsia="仿宋_GB2312" w:hint="eastAsia"/>
          <w:color w:val="000000"/>
          <w:kern w:val="0"/>
          <w:sz w:val="32"/>
          <w:szCs w:val="32"/>
          <w:u w:color="000000"/>
        </w:rPr>
        <w:t>年</w:t>
      </w:r>
      <w:r>
        <w:rPr>
          <w:rFonts w:eastAsia="仿宋_GB2312" w:hint="eastAsia"/>
          <w:color w:val="000000"/>
          <w:kern w:val="0"/>
          <w:sz w:val="32"/>
          <w:szCs w:val="32"/>
          <w:u w:color="000000"/>
        </w:rPr>
        <w:t>3</w:t>
      </w:r>
      <w:r w:rsidR="00D20278" w:rsidRPr="00D20278">
        <w:rPr>
          <w:rFonts w:eastAsia="仿宋_GB2312" w:hint="eastAsia"/>
          <w:color w:val="000000"/>
          <w:kern w:val="0"/>
          <w:sz w:val="32"/>
          <w:szCs w:val="32"/>
          <w:u w:color="000000"/>
        </w:rPr>
        <w:t>月</w:t>
      </w:r>
      <w:r>
        <w:rPr>
          <w:rFonts w:eastAsia="仿宋_GB2312" w:hint="eastAsia"/>
          <w:color w:val="000000"/>
          <w:kern w:val="0"/>
          <w:sz w:val="32"/>
          <w:szCs w:val="32"/>
          <w:u w:color="000000"/>
        </w:rPr>
        <w:t>2</w:t>
      </w:r>
      <w:r w:rsidR="00933318">
        <w:rPr>
          <w:rFonts w:eastAsia="仿宋_GB2312" w:hint="eastAsia"/>
          <w:color w:val="000000"/>
          <w:kern w:val="0"/>
          <w:sz w:val="32"/>
          <w:szCs w:val="32"/>
          <w:u w:color="000000"/>
        </w:rPr>
        <w:t>3</w:t>
      </w:r>
      <w:r w:rsidR="00D20278" w:rsidRPr="00D20278">
        <w:rPr>
          <w:rFonts w:eastAsia="仿宋_GB2312" w:hint="eastAsia"/>
          <w:color w:val="000000"/>
          <w:kern w:val="0"/>
          <w:sz w:val="32"/>
          <w:szCs w:val="32"/>
          <w:u w:color="000000"/>
        </w:rPr>
        <w:t>日起对原产于</w:t>
      </w:r>
      <w:r w:rsidR="00644D0D">
        <w:rPr>
          <w:rFonts w:eastAsia="仿宋_GB2312" w:hint="eastAsia"/>
          <w:color w:val="000000"/>
          <w:kern w:val="0"/>
          <w:sz w:val="32"/>
          <w:szCs w:val="32"/>
          <w:u w:color="000000"/>
        </w:rPr>
        <w:t>日本和美国</w:t>
      </w:r>
      <w:r w:rsidR="00D20278" w:rsidRPr="00D20278">
        <w:rPr>
          <w:rFonts w:eastAsia="仿宋_GB2312" w:hint="eastAsia"/>
          <w:color w:val="000000"/>
          <w:kern w:val="0"/>
          <w:sz w:val="32"/>
          <w:szCs w:val="32"/>
          <w:u w:color="000000"/>
        </w:rPr>
        <w:t>的进口</w:t>
      </w:r>
      <w:proofErr w:type="gramStart"/>
      <w:r w:rsidR="00644D0D">
        <w:rPr>
          <w:rFonts w:eastAsia="仿宋_GB2312" w:hint="eastAsia"/>
          <w:color w:val="000000"/>
          <w:kern w:val="0"/>
          <w:sz w:val="32"/>
          <w:szCs w:val="32"/>
          <w:u w:color="000000"/>
        </w:rPr>
        <w:t>间苯二酚</w:t>
      </w:r>
      <w:proofErr w:type="gramEnd"/>
      <w:r w:rsidR="00D20278" w:rsidRPr="00D20278">
        <w:rPr>
          <w:rFonts w:eastAsia="仿宋_GB2312" w:hint="eastAsia"/>
          <w:color w:val="000000"/>
          <w:kern w:val="0"/>
          <w:sz w:val="32"/>
          <w:szCs w:val="32"/>
          <w:u w:color="000000"/>
        </w:rPr>
        <w:t>所适用的反倾销措施进行期终复审调查。</w:t>
      </w:r>
    </w:p>
    <w:p w:rsidR="00541840" w:rsidRPr="006660FA" w:rsidRDefault="00541840" w:rsidP="00E963BF">
      <w:pPr>
        <w:autoSpaceDE w:val="0"/>
        <w:autoSpaceDN w:val="0"/>
        <w:adjustRightInd w:val="0"/>
        <w:spacing w:line="600" w:lineRule="exact"/>
        <w:ind w:firstLine="720"/>
        <w:rPr>
          <w:rFonts w:eastAsia="仿宋_GB2312"/>
          <w:color w:val="000000"/>
          <w:kern w:val="0"/>
          <w:sz w:val="32"/>
          <w:szCs w:val="32"/>
          <w:u w:color="000000"/>
        </w:rPr>
      </w:pPr>
      <w:r w:rsidRPr="006660FA">
        <w:rPr>
          <w:rFonts w:eastAsia="仿宋_GB2312" w:hint="eastAsia"/>
          <w:color w:val="000000"/>
          <w:kern w:val="0"/>
          <w:sz w:val="32"/>
          <w:szCs w:val="32"/>
          <w:u w:color="000000"/>
        </w:rPr>
        <w:t>调查机关</w:t>
      </w:r>
      <w:proofErr w:type="gramStart"/>
      <w:r w:rsidRPr="006660FA">
        <w:rPr>
          <w:rFonts w:eastAsia="仿宋_GB2312" w:hint="eastAsia"/>
          <w:color w:val="000000"/>
          <w:kern w:val="0"/>
          <w:sz w:val="32"/>
          <w:szCs w:val="32"/>
          <w:u w:color="000000"/>
        </w:rPr>
        <w:t>对如果</w:t>
      </w:r>
      <w:proofErr w:type="gramEnd"/>
      <w:r w:rsidRPr="006660FA">
        <w:rPr>
          <w:rFonts w:eastAsia="仿宋_GB2312" w:hint="eastAsia"/>
          <w:color w:val="000000"/>
          <w:kern w:val="0"/>
          <w:sz w:val="32"/>
          <w:szCs w:val="32"/>
          <w:u w:color="000000"/>
        </w:rPr>
        <w:t>终止</w:t>
      </w:r>
      <w:r w:rsidR="004D6638" w:rsidRPr="006660FA">
        <w:rPr>
          <w:rFonts w:eastAsia="仿宋_GB2312" w:hint="eastAsia"/>
          <w:color w:val="000000"/>
          <w:kern w:val="0"/>
          <w:sz w:val="32"/>
          <w:szCs w:val="32"/>
          <w:u w:color="000000"/>
        </w:rPr>
        <w:t>反倾销</w:t>
      </w:r>
      <w:r w:rsidRPr="006660FA">
        <w:rPr>
          <w:rFonts w:eastAsia="仿宋_GB2312" w:hint="eastAsia"/>
          <w:color w:val="000000"/>
          <w:kern w:val="0"/>
          <w:sz w:val="32"/>
          <w:szCs w:val="32"/>
          <w:u w:color="000000"/>
        </w:rPr>
        <w:t>措施，</w:t>
      </w:r>
      <w:r w:rsidR="007134B6" w:rsidRPr="006660FA">
        <w:rPr>
          <w:rFonts w:eastAsia="仿宋_GB2312" w:hint="eastAsia"/>
          <w:color w:val="000000"/>
          <w:kern w:val="0"/>
          <w:sz w:val="32"/>
          <w:szCs w:val="32"/>
          <w:u w:color="000000"/>
        </w:rPr>
        <w:t>原产于</w:t>
      </w:r>
      <w:r w:rsidR="00644D0D">
        <w:rPr>
          <w:rFonts w:eastAsia="仿宋_GB2312" w:hint="eastAsia"/>
          <w:color w:val="000000"/>
          <w:kern w:val="0"/>
          <w:sz w:val="32"/>
          <w:szCs w:val="32"/>
          <w:u w:color="000000"/>
        </w:rPr>
        <w:t>日本和美国</w:t>
      </w:r>
      <w:r w:rsidR="007134B6" w:rsidRPr="006660FA">
        <w:rPr>
          <w:rFonts w:eastAsia="仿宋_GB2312" w:hint="eastAsia"/>
          <w:color w:val="000000"/>
          <w:kern w:val="0"/>
          <w:sz w:val="32"/>
          <w:szCs w:val="32"/>
          <w:u w:color="000000"/>
        </w:rPr>
        <w:t>的进口</w:t>
      </w:r>
      <w:proofErr w:type="gramStart"/>
      <w:r w:rsidR="00644D0D">
        <w:rPr>
          <w:rFonts w:eastAsia="仿宋_GB2312" w:hint="eastAsia"/>
          <w:color w:val="000000"/>
          <w:kern w:val="0"/>
          <w:sz w:val="32"/>
          <w:szCs w:val="32"/>
          <w:u w:color="000000"/>
        </w:rPr>
        <w:t>间苯二酚</w:t>
      </w:r>
      <w:proofErr w:type="gramEnd"/>
      <w:r w:rsidR="004D6638" w:rsidRPr="006660FA">
        <w:rPr>
          <w:rFonts w:eastAsia="仿宋_GB2312" w:hint="eastAsia"/>
          <w:color w:val="000000"/>
          <w:kern w:val="0"/>
          <w:sz w:val="32"/>
          <w:szCs w:val="32"/>
          <w:u w:color="000000"/>
        </w:rPr>
        <w:t>倾销</w:t>
      </w:r>
      <w:r w:rsidRPr="006660FA">
        <w:rPr>
          <w:rFonts w:eastAsia="仿宋_GB2312" w:hint="eastAsia"/>
          <w:color w:val="000000"/>
          <w:kern w:val="0"/>
          <w:sz w:val="32"/>
          <w:szCs w:val="32"/>
          <w:u w:color="000000"/>
        </w:rPr>
        <w:t>继续或再度发生的可能性</w:t>
      </w:r>
      <w:r w:rsidR="007134B6" w:rsidRPr="006660FA">
        <w:rPr>
          <w:rFonts w:eastAsia="仿宋_GB2312" w:hint="eastAsia"/>
          <w:color w:val="000000"/>
          <w:kern w:val="0"/>
          <w:sz w:val="32"/>
          <w:szCs w:val="32"/>
          <w:u w:color="000000"/>
        </w:rPr>
        <w:t>，</w:t>
      </w:r>
      <w:r w:rsidRPr="006660FA">
        <w:rPr>
          <w:rFonts w:eastAsia="仿宋_GB2312" w:hint="eastAsia"/>
          <w:color w:val="000000"/>
          <w:kern w:val="0"/>
          <w:sz w:val="32"/>
          <w:szCs w:val="32"/>
          <w:u w:color="000000"/>
        </w:rPr>
        <w:t>以及对中国</w:t>
      </w:r>
      <w:proofErr w:type="gramStart"/>
      <w:r w:rsidR="00644D0D">
        <w:rPr>
          <w:rFonts w:eastAsia="仿宋_GB2312" w:hint="eastAsia"/>
          <w:color w:val="000000"/>
          <w:kern w:val="0"/>
          <w:sz w:val="32"/>
          <w:szCs w:val="32"/>
          <w:u w:color="000000"/>
        </w:rPr>
        <w:t>间苯二酚</w:t>
      </w:r>
      <w:proofErr w:type="gramEnd"/>
      <w:r w:rsidR="00C519CF">
        <w:rPr>
          <w:rFonts w:eastAsia="仿宋_GB2312" w:hint="eastAsia"/>
          <w:color w:val="000000"/>
          <w:kern w:val="0"/>
          <w:sz w:val="32"/>
          <w:szCs w:val="32"/>
          <w:u w:color="000000"/>
        </w:rPr>
        <w:t>产业</w:t>
      </w:r>
      <w:r w:rsidRPr="006660FA">
        <w:rPr>
          <w:rFonts w:eastAsia="仿宋_GB2312" w:hint="eastAsia"/>
          <w:color w:val="000000"/>
          <w:kern w:val="0"/>
          <w:sz w:val="32"/>
          <w:szCs w:val="32"/>
          <w:u w:color="000000"/>
        </w:rPr>
        <w:t>造成的损害继续或再度发生的可能性进行了调查。根据调查结果，并依据</w:t>
      </w:r>
      <w:r w:rsidR="004D6638" w:rsidRPr="002F2B9A">
        <w:rPr>
          <w:rFonts w:eastAsia="仿宋_GB2312" w:hint="eastAsia"/>
          <w:kern w:val="0"/>
          <w:sz w:val="32"/>
          <w:szCs w:val="32"/>
        </w:rPr>
        <w:t>《中华人民共和国反倾销条例》</w:t>
      </w:r>
      <w:r w:rsidR="004D6638" w:rsidRPr="002F2B9A">
        <w:rPr>
          <w:rFonts w:eastAsia="仿宋_GB2312" w:hint="eastAsia"/>
          <w:sz w:val="32"/>
          <w:szCs w:val="32"/>
        </w:rPr>
        <w:t>（以下简称《反倾销条例》）</w:t>
      </w:r>
      <w:r w:rsidR="004D6638" w:rsidRPr="002F2B9A">
        <w:rPr>
          <w:rFonts w:eastAsia="仿宋_GB2312" w:hint="eastAsia"/>
          <w:kern w:val="0"/>
          <w:sz w:val="32"/>
          <w:szCs w:val="32"/>
        </w:rPr>
        <w:t>第四十八条</w:t>
      </w:r>
      <w:r w:rsidRPr="006660FA">
        <w:rPr>
          <w:rFonts w:eastAsia="仿宋_GB2312" w:hint="eastAsia"/>
          <w:color w:val="000000"/>
          <w:kern w:val="0"/>
          <w:sz w:val="32"/>
          <w:szCs w:val="32"/>
          <w:u w:color="000000"/>
        </w:rPr>
        <w:t>，</w:t>
      </w:r>
      <w:proofErr w:type="gramStart"/>
      <w:r w:rsidRPr="006660FA">
        <w:rPr>
          <w:rFonts w:eastAsia="仿宋_GB2312" w:hint="eastAsia"/>
          <w:color w:val="000000"/>
          <w:kern w:val="0"/>
          <w:sz w:val="32"/>
          <w:szCs w:val="32"/>
          <w:u w:color="000000"/>
        </w:rPr>
        <w:t>作出</w:t>
      </w:r>
      <w:proofErr w:type="gramEnd"/>
      <w:r w:rsidRPr="006660FA">
        <w:rPr>
          <w:rFonts w:eastAsia="仿宋_GB2312" w:hint="eastAsia"/>
          <w:color w:val="000000"/>
          <w:kern w:val="0"/>
          <w:sz w:val="32"/>
          <w:szCs w:val="32"/>
          <w:u w:color="000000"/>
        </w:rPr>
        <w:t>复审裁定如下：</w:t>
      </w:r>
    </w:p>
    <w:p w:rsidR="004B5737" w:rsidRPr="00B9794E" w:rsidRDefault="00640E07" w:rsidP="00E963BF">
      <w:pPr>
        <w:spacing w:line="600" w:lineRule="exact"/>
        <w:ind w:left="686"/>
        <w:outlineLvl w:val="0"/>
        <w:rPr>
          <w:rFonts w:eastAsia="黑体"/>
          <w:b/>
          <w:sz w:val="32"/>
          <w:szCs w:val="32"/>
        </w:rPr>
      </w:pPr>
      <w:bookmarkStart w:id="1" w:name="_Toc456704724"/>
      <w:r w:rsidRPr="00B9794E">
        <w:rPr>
          <w:rFonts w:eastAsia="黑体" w:hint="eastAsia"/>
          <w:b/>
          <w:sz w:val="32"/>
          <w:szCs w:val="32"/>
        </w:rPr>
        <w:t>一、</w:t>
      </w:r>
      <w:r w:rsidR="004B5737" w:rsidRPr="00B9794E">
        <w:rPr>
          <w:rFonts w:eastAsia="黑体" w:hint="eastAsia"/>
          <w:b/>
          <w:sz w:val="32"/>
          <w:szCs w:val="32"/>
        </w:rPr>
        <w:t>原</w:t>
      </w:r>
      <w:r w:rsidR="007D5EFE" w:rsidRPr="00B9794E">
        <w:rPr>
          <w:rFonts w:eastAsia="黑体" w:hint="eastAsia"/>
          <w:b/>
          <w:sz w:val="32"/>
          <w:szCs w:val="32"/>
        </w:rPr>
        <w:t>反倾销</w:t>
      </w:r>
      <w:r w:rsidR="004B5737" w:rsidRPr="00B9794E">
        <w:rPr>
          <w:rFonts w:eastAsia="黑体" w:hint="eastAsia"/>
          <w:b/>
          <w:sz w:val="32"/>
          <w:szCs w:val="32"/>
        </w:rPr>
        <w:t>措施</w:t>
      </w:r>
      <w:bookmarkEnd w:id="1"/>
    </w:p>
    <w:p w:rsidR="00525D15" w:rsidRPr="006660FA" w:rsidRDefault="004D1C61" w:rsidP="00E963BF">
      <w:pPr>
        <w:autoSpaceDE w:val="0"/>
        <w:autoSpaceDN w:val="0"/>
        <w:adjustRightInd w:val="0"/>
        <w:spacing w:line="600" w:lineRule="exact"/>
        <w:ind w:firstLine="720"/>
        <w:rPr>
          <w:rFonts w:eastAsia="仿宋_GB2312"/>
          <w:color w:val="000000"/>
          <w:kern w:val="0"/>
          <w:sz w:val="32"/>
          <w:szCs w:val="32"/>
          <w:u w:color="000000"/>
        </w:rPr>
      </w:pPr>
      <w:r>
        <w:rPr>
          <w:rFonts w:eastAsia="仿宋_GB2312" w:hint="eastAsia"/>
          <w:color w:val="000000"/>
          <w:kern w:val="0"/>
          <w:sz w:val="32"/>
          <w:szCs w:val="32"/>
          <w:u w:color="000000"/>
        </w:rPr>
        <w:t>201</w:t>
      </w:r>
      <w:r w:rsidR="00767B6D">
        <w:rPr>
          <w:rFonts w:eastAsia="仿宋_GB2312" w:hint="eastAsia"/>
          <w:color w:val="000000"/>
          <w:kern w:val="0"/>
          <w:sz w:val="32"/>
          <w:szCs w:val="32"/>
          <w:u w:color="000000"/>
        </w:rPr>
        <w:t>3</w:t>
      </w:r>
      <w:r>
        <w:rPr>
          <w:rFonts w:eastAsia="仿宋_GB2312" w:hint="eastAsia"/>
          <w:color w:val="000000"/>
          <w:kern w:val="0"/>
          <w:sz w:val="32"/>
          <w:szCs w:val="32"/>
          <w:u w:color="000000"/>
        </w:rPr>
        <w:t>年</w:t>
      </w:r>
      <w:r w:rsidR="00767B6D">
        <w:rPr>
          <w:rFonts w:eastAsia="仿宋_GB2312" w:hint="eastAsia"/>
          <w:color w:val="000000"/>
          <w:kern w:val="0"/>
          <w:sz w:val="32"/>
          <w:szCs w:val="32"/>
          <w:u w:color="000000"/>
        </w:rPr>
        <w:t>3</w:t>
      </w:r>
      <w:r>
        <w:rPr>
          <w:rFonts w:eastAsia="仿宋_GB2312" w:hint="eastAsia"/>
          <w:color w:val="000000"/>
          <w:kern w:val="0"/>
          <w:sz w:val="32"/>
          <w:szCs w:val="32"/>
          <w:u w:color="000000"/>
        </w:rPr>
        <w:t>月</w:t>
      </w:r>
      <w:r w:rsidR="00767B6D">
        <w:rPr>
          <w:rFonts w:eastAsia="仿宋_GB2312" w:hint="eastAsia"/>
          <w:color w:val="000000"/>
          <w:kern w:val="0"/>
          <w:sz w:val="32"/>
          <w:szCs w:val="32"/>
          <w:u w:color="000000"/>
        </w:rPr>
        <w:t>22</w:t>
      </w:r>
      <w:r>
        <w:rPr>
          <w:rFonts w:eastAsia="仿宋_GB2312" w:hint="eastAsia"/>
          <w:color w:val="000000"/>
          <w:kern w:val="0"/>
          <w:sz w:val="32"/>
          <w:szCs w:val="32"/>
          <w:u w:color="000000"/>
        </w:rPr>
        <w:t>日，商务部发布</w:t>
      </w:r>
      <w:r>
        <w:rPr>
          <w:rFonts w:eastAsia="仿宋_GB2312" w:hint="eastAsia"/>
          <w:color w:val="000000"/>
          <w:kern w:val="0"/>
          <w:sz w:val="32"/>
          <w:szCs w:val="32"/>
          <w:u w:color="000000"/>
        </w:rPr>
        <w:t>201</w:t>
      </w:r>
      <w:r w:rsidR="00767B6D">
        <w:rPr>
          <w:rFonts w:eastAsia="仿宋_GB2312" w:hint="eastAsia"/>
          <w:color w:val="000000"/>
          <w:kern w:val="0"/>
          <w:sz w:val="32"/>
          <w:szCs w:val="32"/>
          <w:u w:color="000000"/>
        </w:rPr>
        <w:t>3</w:t>
      </w:r>
      <w:r>
        <w:rPr>
          <w:rFonts w:eastAsia="仿宋_GB2312" w:hint="eastAsia"/>
          <w:color w:val="000000"/>
          <w:kern w:val="0"/>
          <w:sz w:val="32"/>
          <w:szCs w:val="32"/>
          <w:u w:color="000000"/>
        </w:rPr>
        <w:t>年第</w:t>
      </w:r>
      <w:r w:rsidR="00767B6D">
        <w:rPr>
          <w:rFonts w:eastAsia="仿宋_GB2312" w:hint="eastAsia"/>
          <w:color w:val="000000"/>
          <w:kern w:val="0"/>
          <w:sz w:val="32"/>
          <w:szCs w:val="32"/>
          <w:u w:color="000000"/>
        </w:rPr>
        <w:t>13</w:t>
      </w:r>
      <w:r>
        <w:rPr>
          <w:rFonts w:eastAsia="仿宋_GB2312" w:hint="eastAsia"/>
          <w:color w:val="000000"/>
          <w:kern w:val="0"/>
          <w:sz w:val="32"/>
          <w:szCs w:val="32"/>
          <w:u w:color="000000"/>
        </w:rPr>
        <w:t>号公告，决定对原产于</w:t>
      </w:r>
      <w:r w:rsidR="00644D0D">
        <w:rPr>
          <w:rFonts w:eastAsia="仿宋_GB2312" w:hint="eastAsia"/>
          <w:color w:val="000000"/>
          <w:kern w:val="0"/>
          <w:sz w:val="32"/>
          <w:szCs w:val="32"/>
          <w:u w:color="000000"/>
        </w:rPr>
        <w:t>日本和美国</w:t>
      </w:r>
      <w:r>
        <w:rPr>
          <w:rFonts w:eastAsia="仿宋_GB2312" w:hint="eastAsia"/>
          <w:color w:val="000000"/>
          <w:kern w:val="0"/>
          <w:sz w:val="32"/>
          <w:szCs w:val="32"/>
          <w:u w:color="000000"/>
        </w:rPr>
        <w:t>的进口</w:t>
      </w:r>
      <w:proofErr w:type="gramStart"/>
      <w:r w:rsidR="00644D0D">
        <w:rPr>
          <w:rFonts w:eastAsia="仿宋_GB2312" w:hint="eastAsia"/>
          <w:color w:val="000000"/>
          <w:kern w:val="0"/>
          <w:sz w:val="32"/>
          <w:szCs w:val="32"/>
          <w:u w:color="000000"/>
        </w:rPr>
        <w:t>间苯二酚</w:t>
      </w:r>
      <w:proofErr w:type="gramEnd"/>
      <w:r>
        <w:rPr>
          <w:rFonts w:eastAsia="仿宋_GB2312" w:hint="eastAsia"/>
          <w:color w:val="000000"/>
          <w:kern w:val="0"/>
          <w:sz w:val="32"/>
          <w:szCs w:val="32"/>
          <w:u w:color="000000"/>
        </w:rPr>
        <w:t>实施最终反倾销措施，实施期限为自</w:t>
      </w:r>
      <w:r>
        <w:rPr>
          <w:rFonts w:eastAsia="仿宋_GB2312" w:hint="eastAsia"/>
          <w:color w:val="000000"/>
          <w:kern w:val="0"/>
          <w:sz w:val="32"/>
          <w:szCs w:val="32"/>
          <w:u w:color="000000"/>
        </w:rPr>
        <w:t>201</w:t>
      </w:r>
      <w:r w:rsidR="00767B6D">
        <w:rPr>
          <w:rFonts w:eastAsia="仿宋_GB2312" w:hint="eastAsia"/>
          <w:color w:val="000000"/>
          <w:kern w:val="0"/>
          <w:sz w:val="32"/>
          <w:szCs w:val="32"/>
          <w:u w:color="000000"/>
        </w:rPr>
        <w:t>3</w:t>
      </w:r>
      <w:r>
        <w:rPr>
          <w:rFonts w:eastAsia="仿宋_GB2312" w:hint="eastAsia"/>
          <w:color w:val="000000"/>
          <w:kern w:val="0"/>
          <w:sz w:val="32"/>
          <w:szCs w:val="32"/>
          <w:u w:color="000000"/>
        </w:rPr>
        <w:t>年</w:t>
      </w:r>
      <w:r w:rsidR="00767B6D">
        <w:rPr>
          <w:rFonts w:eastAsia="仿宋_GB2312" w:hint="eastAsia"/>
          <w:color w:val="000000"/>
          <w:kern w:val="0"/>
          <w:sz w:val="32"/>
          <w:szCs w:val="32"/>
          <w:u w:color="000000"/>
        </w:rPr>
        <w:t>3</w:t>
      </w:r>
      <w:r>
        <w:rPr>
          <w:rFonts w:eastAsia="仿宋_GB2312" w:hint="eastAsia"/>
          <w:color w:val="000000"/>
          <w:kern w:val="0"/>
          <w:sz w:val="32"/>
          <w:szCs w:val="32"/>
          <w:u w:color="000000"/>
        </w:rPr>
        <w:t>月</w:t>
      </w:r>
      <w:r w:rsidR="00767B6D">
        <w:rPr>
          <w:rFonts w:eastAsia="仿宋_GB2312" w:hint="eastAsia"/>
          <w:color w:val="000000"/>
          <w:kern w:val="0"/>
          <w:sz w:val="32"/>
          <w:szCs w:val="32"/>
          <w:u w:color="000000"/>
        </w:rPr>
        <w:t>23</w:t>
      </w:r>
      <w:r>
        <w:rPr>
          <w:rFonts w:eastAsia="仿宋_GB2312" w:hint="eastAsia"/>
          <w:color w:val="000000"/>
          <w:kern w:val="0"/>
          <w:sz w:val="32"/>
          <w:szCs w:val="32"/>
          <w:u w:color="000000"/>
        </w:rPr>
        <w:t>日起</w:t>
      </w:r>
      <w:r w:rsidR="00767B6D">
        <w:rPr>
          <w:rFonts w:eastAsia="仿宋_GB2312" w:hint="eastAsia"/>
          <w:color w:val="000000"/>
          <w:kern w:val="0"/>
          <w:sz w:val="32"/>
          <w:szCs w:val="32"/>
          <w:u w:color="000000"/>
        </w:rPr>
        <w:t>5</w:t>
      </w:r>
      <w:r>
        <w:rPr>
          <w:rFonts w:eastAsia="仿宋_GB2312" w:hint="eastAsia"/>
          <w:color w:val="000000"/>
          <w:kern w:val="0"/>
          <w:sz w:val="32"/>
          <w:szCs w:val="32"/>
          <w:u w:color="000000"/>
        </w:rPr>
        <w:t>年。</w:t>
      </w:r>
    </w:p>
    <w:p w:rsidR="00EB58D2" w:rsidRPr="00B9794E" w:rsidRDefault="00640E07" w:rsidP="00E963BF">
      <w:pPr>
        <w:spacing w:line="600" w:lineRule="exact"/>
        <w:ind w:left="686"/>
        <w:outlineLvl w:val="0"/>
        <w:rPr>
          <w:rFonts w:eastAsia="黑体"/>
          <w:b/>
          <w:sz w:val="32"/>
          <w:szCs w:val="32"/>
        </w:rPr>
      </w:pPr>
      <w:bookmarkStart w:id="2" w:name="_Toc456704725"/>
      <w:r w:rsidRPr="00B9794E">
        <w:rPr>
          <w:rFonts w:eastAsia="黑体" w:hint="eastAsia"/>
          <w:b/>
          <w:sz w:val="32"/>
          <w:szCs w:val="32"/>
        </w:rPr>
        <w:t>二、</w:t>
      </w:r>
      <w:r w:rsidR="004B5737" w:rsidRPr="00B9794E">
        <w:rPr>
          <w:rFonts w:eastAsia="黑体" w:hint="eastAsia"/>
          <w:b/>
          <w:sz w:val="32"/>
          <w:szCs w:val="32"/>
        </w:rPr>
        <w:t>调查程序</w:t>
      </w:r>
      <w:bookmarkEnd w:id="2"/>
    </w:p>
    <w:p w:rsidR="001A2BA4" w:rsidRPr="002F2B9A" w:rsidRDefault="001A2BA4" w:rsidP="00E963BF">
      <w:pPr>
        <w:pStyle w:val="a3"/>
        <w:numPr>
          <w:ilvl w:val="0"/>
          <w:numId w:val="2"/>
        </w:numPr>
        <w:spacing w:line="600" w:lineRule="exact"/>
        <w:ind w:left="700" w:firstLineChars="0" w:hanging="14"/>
        <w:outlineLvl w:val="1"/>
        <w:rPr>
          <w:rFonts w:eastAsia="华文楷体"/>
          <w:b/>
          <w:sz w:val="32"/>
          <w:szCs w:val="32"/>
        </w:rPr>
      </w:pPr>
      <w:bookmarkStart w:id="3" w:name="_Toc456704726"/>
      <w:r w:rsidRPr="002F2B9A">
        <w:rPr>
          <w:rFonts w:eastAsia="华文楷体" w:hint="eastAsia"/>
          <w:b/>
          <w:sz w:val="32"/>
          <w:szCs w:val="32"/>
        </w:rPr>
        <w:t>立案及通知</w:t>
      </w:r>
      <w:bookmarkEnd w:id="3"/>
      <w:r w:rsidR="00072CF2">
        <w:rPr>
          <w:rFonts w:eastAsia="华文楷体" w:hint="eastAsia"/>
          <w:b/>
          <w:sz w:val="32"/>
          <w:szCs w:val="32"/>
        </w:rPr>
        <w:t>。</w:t>
      </w:r>
    </w:p>
    <w:p w:rsidR="00525D15" w:rsidRPr="002F2B9A" w:rsidRDefault="00525D15" w:rsidP="00E963BF">
      <w:pPr>
        <w:pStyle w:val="a3"/>
        <w:numPr>
          <w:ilvl w:val="0"/>
          <w:numId w:val="5"/>
        </w:numPr>
        <w:spacing w:line="600" w:lineRule="exact"/>
        <w:ind w:left="709" w:firstLineChars="0" w:hanging="9"/>
        <w:outlineLvl w:val="2"/>
        <w:rPr>
          <w:rFonts w:eastAsia="仿宋_GB2312"/>
          <w:b/>
          <w:sz w:val="32"/>
          <w:szCs w:val="32"/>
        </w:rPr>
      </w:pPr>
      <w:bookmarkStart w:id="4" w:name="_Toc456704727"/>
      <w:r w:rsidRPr="002F2B9A">
        <w:rPr>
          <w:rFonts w:eastAsia="仿宋_GB2312" w:hint="eastAsia"/>
          <w:b/>
          <w:sz w:val="32"/>
          <w:szCs w:val="32"/>
        </w:rPr>
        <w:t>立案</w:t>
      </w:r>
      <w:bookmarkEnd w:id="4"/>
      <w:r w:rsidR="00072CF2">
        <w:rPr>
          <w:rFonts w:eastAsia="仿宋_GB2312" w:hint="eastAsia"/>
          <w:b/>
          <w:sz w:val="32"/>
          <w:szCs w:val="32"/>
        </w:rPr>
        <w:t>。</w:t>
      </w:r>
    </w:p>
    <w:p w:rsidR="004D1C61" w:rsidRPr="009A17DB" w:rsidRDefault="004D1C61" w:rsidP="00E963BF">
      <w:pPr>
        <w:autoSpaceDE w:val="0"/>
        <w:autoSpaceDN w:val="0"/>
        <w:adjustRightInd w:val="0"/>
        <w:spacing w:line="600" w:lineRule="exact"/>
        <w:ind w:firstLine="720"/>
        <w:rPr>
          <w:rFonts w:eastAsia="仿宋_GB2312"/>
          <w:color w:val="000000"/>
          <w:kern w:val="0"/>
          <w:sz w:val="32"/>
          <w:szCs w:val="32"/>
          <w:u w:color="000000"/>
        </w:rPr>
      </w:pPr>
      <w:r w:rsidRPr="009A17DB">
        <w:rPr>
          <w:rFonts w:eastAsia="仿宋_GB2312"/>
          <w:color w:val="000000"/>
          <w:kern w:val="0"/>
          <w:sz w:val="32"/>
          <w:szCs w:val="32"/>
          <w:u w:color="000000"/>
        </w:rPr>
        <w:lastRenderedPageBreak/>
        <w:t>201</w:t>
      </w:r>
      <w:r w:rsidR="00767B6D">
        <w:rPr>
          <w:rFonts w:eastAsia="仿宋_GB2312" w:hint="eastAsia"/>
          <w:color w:val="000000"/>
          <w:kern w:val="0"/>
          <w:sz w:val="32"/>
          <w:szCs w:val="32"/>
          <w:u w:color="000000"/>
        </w:rPr>
        <w:t>8</w:t>
      </w:r>
      <w:r w:rsidRPr="009A17DB">
        <w:rPr>
          <w:rFonts w:eastAsia="仿宋_GB2312"/>
          <w:color w:val="000000"/>
          <w:kern w:val="0"/>
          <w:sz w:val="32"/>
          <w:szCs w:val="32"/>
          <w:u w:color="000000"/>
        </w:rPr>
        <w:t>年</w:t>
      </w:r>
      <w:r w:rsidR="00767B6D">
        <w:rPr>
          <w:rFonts w:eastAsia="仿宋_GB2312" w:hint="eastAsia"/>
          <w:color w:val="000000"/>
          <w:kern w:val="0"/>
          <w:sz w:val="32"/>
          <w:szCs w:val="32"/>
          <w:u w:color="000000"/>
        </w:rPr>
        <w:t>1</w:t>
      </w:r>
      <w:r w:rsidRPr="009A17DB">
        <w:rPr>
          <w:rFonts w:eastAsia="仿宋_GB2312"/>
          <w:color w:val="000000"/>
          <w:kern w:val="0"/>
          <w:sz w:val="32"/>
          <w:szCs w:val="32"/>
          <w:u w:color="000000"/>
        </w:rPr>
        <w:t>月</w:t>
      </w:r>
      <w:r w:rsidR="00767B6D">
        <w:rPr>
          <w:rFonts w:eastAsia="仿宋_GB2312" w:hint="eastAsia"/>
          <w:color w:val="000000"/>
          <w:kern w:val="0"/>
          <w:sz w:val="32"/>
          <w:szCs w:val="32"/>
          <w:u w:color="000000"/>
        </w:rPr>
        <w:t>17</w:t>
      </w:r>
      <w:r w:rsidRPr="009A17DB">
        <w:rPr>
          <w:rFonts w:eastAsia="仿宋_GB2312"/>
          <w:color w:val="000000"/>
          <w:kern w:val="0"/>
          <w:sz w:val="32"/>
          <w:szCs w:val="32"/>
          <w:u w:color="000000"/>
        </w:rPr>
        <w:t>日，商务部收到</w:t>
      </w:r>
      <w:r w:rsidR="00767B6D">
        <w:rPr>
          <w:rFonts w:eastAsia="仿宋_GB2312" w:hint="eastAsia"/>
          <w:color w:val="000000"/>
          <w:kern w:val="0"/>
          <w:sz w:val="32"/>
          <w:szCs w:val="32"/>
          <w:u w:color="000000"/>
        </w:rPr>
        <w:t>浙江鸿盛化工有限公司代</w:t>
      </w:r>
      <w:r w:rsidRPr="009A17DB">
        <w:rPr>
          <w:rFonts w:eastAsia="仿宋_GB2312"/>
          <w:color w:val="000000"/>
          <w:kern w:val="0"/>
          <w:sz w:val="32"/>
          <w:szCs w:val="32"/>
          <w:u w:color="000000"/>
        </w:rPr>
        <w:t>表中国</w:t>
      </w:r>
      <w:proofErr w:type="gramStart"/>
      <w:r w:rsidR="00644D0D">
        <w:rPr>
          <w:rFonts w:eastAsia="仿宋_GB2312"/>
          <w:color w:val="000000"/>
          <w:kern w:val="0"/>
          <w:sz w:val="32"/>
          <w:szCs w:val="32"/>
          <w:u w:color="000000"/>
        </w:rPr>
        <w:t>间苯二酚</w:t>
      </w:r>
      <w:proofErr w:type="gramEnd"/>
      <w:r w:rsidRPr="009A17DB">
        <w:rPr>
          <w:rFonts w:eastAsia="仿宋_GB2312"/>
          <w:color w:val="000000"/>
          <w:kern w:val="0"/>
          <w:sz w:val="32"/>
          <w:szCs w:val="32"/>
          <w:u w:color="000000"/>
        </w:rPr>
        <w:t>产业正式递交的反倾销措施期终复审申请书。申请人主张，如果终止反倾销措施，原产于</w:t>
      </w:r>
      <w:r w:rsidR="00644D0D">
        <w:rPr>
          <w:rFonts w:eastAsia="仿宋_GB2312" w:hint="eastAsia"/>
          <w:sz w:val="32"/>
          <w:szCs w:val="32"/>
        </w:rPr>
        <w:t>日本和美国</w:t>
      </w:r>
      <w:r w:rsidRPr="009A17DB">
        <w:rPr>
          <w:rFonts w:eastAsia="仿宋_GB2312"/>
          <w:sz w:val="32"/>
          <w:szCs w:val="32"/>
        </w:rPr>
        <w:t>的进口</w:t>
      </w:r>
      <w:proofErr w:type="gramStart"/>
      <w:r w:rsidR="00644D0D">
        <w:rPr>
          <w:rFonts w:eastAsia="仿宋_GB2312"/>
          <w:sz w:val="32"/>
          <w:szCs w:val="32"/>
        </w:rPr>
        <w:t>间苯二酚</w:t>
      </w:r>
      <w:proofErr w:type="gramEnd"/>
      <w:r w:rsidRPr="009A17DB">
        <w:rPr>
          <w:rFonts w:eastAsia="仿宋_GB2312"/>
          <w:color w:val="000000"/>
          <w:kern w:val="0"/>
          <w:sz w:val="32"/>
          <w:szCs w:val="32"/>
          <w:u w:color="000000"/>
        </w:rPr>
        <w:t>对中国倾销行为可能继续</w:t>
      </w:r>
      <w:r w:rsidR="00A95D50">
        <w:rPr>
          <w:rFonts w:eastAsia="仿宋_GB2312" w:hint="eastAsia"/>
          <w:color w:val="000000"/>
          <w:kern w:val="0"/>
          <w:sz w:val="32"/>
          <w:szCs w:val="32"/>
          <w:u w:color="000000"/>
        </w:rPr>
        <w:t>或再度</w:t>
      </w:r>
      <w:r w:rsidRPr="009A17DB">
        <w:rPr>
          <w:rFonts w:eastAsia="仿宋_GB2312"/>
          <w:color w:val="000000"/>
          <w:kern w:val="0"/>
          <w:sz w:val="32"/>
          <w:szCs w:val="32"/>
          <w:u w:color="000000"/>
        </w:rPr>
        <w:t>发生，对中国产业造成的损害可能</w:t>
      </w:r>
      <w:r>
        <w:rPr>
          <w:rFonts w:eastAsia="仿宋_GB2312" w:hint="eastAsia"/>
          <w:color w:val="000000"/>
          <w:kern w:val="0"/>
          <w:sz w:val="32"/>
          <w:szCs w:val="32"/>
          <w:u w:color="000000"/>
        </w:rPr>
        <w:t>继续或</w:t>
      </w:r>
      <w:r w:rsidRPr="009A17DB">
        <w:rPr>
          <w:rFonts w:eastAsia="仿宋_GB2312"/>
          <w:color w:val="000000"/>
          <w:kern w:val="0"/>
          <w:sz w:val="32"/>
          <w:szCs w:val="32"/>
          <w:u w:color="000000"/>
        </w:rPr>
        <w:t>再度发生，请求商务部裁定维持对原产于</w:t>
      </w:r>
      <w:r w:rsidR="00644D0D">
        <w:rPr>
          <w:rFonts w:eastAsia="仿宋_GB2312" w:hint="eastAsia"/>
          <w:sz w:val="32"/>
          <w:szCs w:val="32"/>
        </w:rPr>
        <w:t>日本和美国</w:t>
      </w:r>
      <w:r w:rsidRPr="009A17DB">
        <w:rPr>
          <w:rFonts w:eastAsia="仿宋_GB2312"/>
          <w:sz w:val="32"/>
          <w:szCs w:val="32"/>
        </w:rPr>
        <w:t>的进口</w:t>
      </w:r>
      <w:proofErr w:type="gramStart"/>
      <w:r w:rsidR="00644D0D">
        <w:rPr>
          <w:rFonts w:eastAsia="仿宋_GB2312"/>
          <w:sz w:val="32"/>
          <w:szCs w:val="32"/>
        </w:rPr>
        <w:t>间苯二酚</w:t>
      </w:r>
      <w:proofErr w:type="gramEnd"/>
      <w:r w:rsidRPr="009A17DB">
        <w:rPr>
          <w:rFonts w:eastAsia="仿宋_GB2312"/>
          <w:color w:val="000000"/>
          <w:kern w:val="0"/>
          <w:sz w:val="32"/>
          <w:szCs w:val="32"/>
          <w:u w:color="000000"/>
        </w:rPr>
        <w:t>实施的反倾销措施。</w:t>
      </w:r>
    </w:p>
    <w:p w:rsidR="00525D15" w:rsidRPr="002F2B9A" w:rsidRDefault="00525D15" w:rsidP="00E963BF">
      <w:pPr>
        <w:spacing w:line="600" w:lineRule="exact"/>
        <w:ind w:firstLineChars="200" w:firstLine="640"/>
        <w:rPr>
          <w:rFonts w:eastAsia="仿宋_GB2312"/>
          <w:color w:val="000000"/>
          <w:kern w:val="0"/>
          <w:sz w:val="32"/>
          <w:szCs w:val="32"/>
          <w:u w:color="000000"/>
        </w:rPr>
      </w:pPr>
      <w:r w:rsidRPr="002F2B9A">
        <w:rPr>
          <w:rFonts w:eastAsia="仿宋_GB2312" w:hint="eastAsia"/>
          <w:color w:val="000000"/>
          <w:kern w:val="0"/>
          <w:sz w:val="32"/>
          <w:szCs w:val="32"/>
          <w:u w:color="000000"/>
        </w:rPr>
        <w:t>调查机关对申请人资格和申请书的主张及相关证明材料进行了审查，认为申请人和申请书符合</w:t>
      </w:r>
      <w:r w:rsidR="007D5EFE" w:rsidRPr="002F2B9A">
        <w:rPr>
          <w:rFonts w:eastAsia="仿宋_GB2312" w:hint="eastAsia"/>
          <w:color w:val="000000"/>
          <w:kern w:val="0"/>
          <w:sz w:val="32"/>
          <w:szCs w:val="32"/>
          <w:u w:color="000000"/>
        </w:rPr>
        <w:t>《反倾销条例》第十一条、第十三条、第十四条、第十五条、第十七条和第四十八条的规定</w:t>
      </w:r>
      <w:r w:rsidRPr="002F2B9A">
        <w:rPr>
          <w:rFonts w:eastAsia="仿宋_GB2312" w:hint="eastAsia"/>
          <w:color w:val="000000"/>
          <w:kern w:val="0"/>
          <w:sz w:val="32"/>
          <w:szCs w:val="32"/>
          <w:u w:color="000000"/>
        </w:rPr>
        <w:t>。</w:t>
      </w:r>
    </w:p>
    <w:p w:rsidR="0040674D" w:rsidRPr="0040674D" w:rsidRDefault="00525D15" w:rsidP="00E963BF">
      <w:pPr>
        <w:autoSpaceDE w:val="0"/>
        <w:autoSpaceDN w:val="0"/>
        <w:adjustRightInd w:val="0"/>
        <w:spacing w:line="600" w:lineRule="exact"/>
        <w:ind w:firstLine="720"/>
        <w:rPr>
          <w:rFonts w:eastAsia="仿宋_GB2312"/>
          <w:color w:val="000000"/>
          <w:kern w:val="0"/>
          <w:sz w:val="32"/>
          <w:szCs w:val="32"/>
          <w:u w:color="000000"/>
        </w:rPr>
      </w:pPr>
      <w:r w:rsidRPr="002F2B9A">
        <w:rPr>
          <w:rFonts w:eastAsia="仿宋_GB2312" w:hint="eastAsia"/>
          <w:color w:val="000000"/>
          <w:kern w:val="0"/>
          <w:sz w:val="32"/>
          <w:szCs w:val="32"/>
          <w:u w:color="000000"/>
        </w:rPr>
        <w:t>根据审查结果，调查机关于</w:t>
      </w:r>
      <w:r w:rsidR="007D5EFE" w:rsidRPr="002F2B9A">
        <w:rPr>
          <w:rFonts w:eastAsia="仿宋_GB2312"/>
          <w:color w:val="000000"/>
          <w:kern w:val="0"/>
          <w:sz w:val="32"/>
          <w:szCs w:val="32"/>
          <w:u w:color="000000"/>
        </w:rPr>
        <w:t>201</w:t>
      </w:r>
      <w:r w:rsidR="005F76E2">
        <w:rPr>
          <w:rFonts w:eastAsia="仿宋_GB2312" w:hint="eastAsia"/>
          <w:color w:val="000000"/>
          <w:kern w:val="0"/>
          <w:sz w:val="32"/>
          <w:szCs w:val="32"/>
          <w:u w:color="000000"/>
        </w:rPr>
        <w:t>8</w:t>
      </w:r>
      <w:r w:rsidR="007D5EFE" w:rsidRPr="002F2B9A">
        <w:rPr>
          <w:rFonts w:eastAsia="仿宋_GB2312" w:hint="eastAsia"/>
          <w:color w:val="000000"/>
          <w:kern w:val="0"/>
          <w:sz w:val="32"/>
          <w:szCs w:val="32"/>
          <w:u w:color="000000"/>
        </w:rPr>
        <w:t>年</w:t>
      </w:r>
      <w:r w:rsidR="005F76E2">
        <w:rPr>
          <w:rFonts w:eastAsia="仿宋_GB2312" w:hint="eastAsia"/>
          <w:color w:val="000000"/>
          <w:kern w:val="0"/>
          <w:sz w:val="32"/>
          <w:szCs w:val="32"/>
          <w:u w:color="000000"/>
        </w:rPr>
        <w:t>3</w:t>
      </w:r>
      <w:r w:rsidR="007D5EFE" w:rsidRPr="002F2B9A">
        <w:rPr>
          <w:rFonts w:eastAsia="仿宋_GB2312" w:hint="eastAsia"/>
          <w:color w:val="000000"/>
          <w:kern w:val="0"/>
          <w:sz w:val="32"/>
          <w:szCs w:val="32"/>
          <w:u w:color="000000"/>
        </w:rPr>
        <w:t>月</w:t>
      </w:r>
      <w:r w:rsidR="005F76E2">
        <w:rPr>
          <w:rFonts w:eastAsia="仿宋_GB2312" w:hint="eastAsia"/>
          <w:color w:val="000000"/>
          <w:kern w:val="0"/>
          <w:sz w:val="32"/>
          <w:szCs w:val="32"/>
          <w:u w:color="000000"/>
        </w:rPr>
        <w:t>2</w:t>
      </w:r>
      <w:r w:rsidR="008C1930">
        <w:rPr>
          <w:rFonts w:eastAsia="仿宋_GB2312" w:hint="eastAsia"/>
          <w:color w:val="000000"/>
          <w:kern w:val="0"/>
          <w:sz w:val="32"/>
          <w:szCs w:val="32"/>
          <w:u w:color="000000"/>
        </w:rPr>
        <w:t>2</w:t>
      </w:r>
      <w:r w:rsidR="007D5EFE" w:rsidRPr="002F2B9A">
        <w:rPr>
          <w:rFonts w:eastAsia="仿宋_GB2312" w:hint="eastAsia"/>
          <w:color w:val="000000"/>
          <w:kern w:val="0"/>
          <w:sz w:val="32"/>
          <w:szCs w:val="32"/>
          <w:u w:color="000000"/>
        </w:rPr>
        <w:t>日</w:t>
      </w:r>
      <w:r w:rsidRPr="002F2B9A">
        <w:rPr>
          <w:rFonts w:eastAsia="仿宋_GB2312" w:hint="eastAsia"/>
          <w:color w:val="000000"/>
          <w:kern w:val="0"/>
          <w:sz w:val="32"/>
          <w:szCs w:val="32"/>
          <w:u w:color="000000"/>
        </w:rPr>
        <w:t>发布公告，决定对原产于</w:t>
      </w:r>
      <w:r w:rsidR="00644D0D">
        <w:rPr>
          <w:rFonts w:eastAsia="仿宋_GB2312" w:hint="eastAsia"/>
          <w:color w:val="000000"/>
          <w:kern w:val="0"/>
          <w:sz w:val="32"/>
          <w:szCs w:val="32"/>
          <w:u w:color="000000"/>
        </w:rPr>
        <w:t>日本和美国</w:t>
      </w:r>
      <w:r w:rsidRPr="002F2B9A">
        <w:rPr>
          <w:rFonts w:eastAsia="仿宋_GB2312" w:hint="eastAsia"/>
          <w:color w:val="000000"/>
          <w:kern w:val="0"/>
          <w:sz w:val="32"/>
          <w:szCs w:val="32"/>
          <w:u w:color="000000"/>
        </w:rPr>
        <w:t>的进口</w:t>
      </w:r>
      <w:proofErr w:type="gramStart"/>
      <w:r w:rsidR="00644D0D">
        <w:rPr>
          <w:rFonts w:eastAsia="仿宋_GB2312" w:hint="eastAsia"/>
          <w:color w:val="000000"/>
          <w:kern w:val="0"/>
          <w:sz w:val="32"/>
          <w:szCs w:val="32"/>
          <w:u w:color="000000"/>
        </w:rPr>
        <w:t>间苯二酚</w:t>
      </w:r>
      <w:proofErr w:type="gramEnd"/>
      <w:r w:rsidR="0032624D" w:rsidRPr="002F2B9A">
        <w:rPr>
          <w:rFonts w:eastAsia="仿宋_GB2312" w:hint="eastAsia"/>
          <w:color w:val="000000"/>
          <w:kern w:val="0"/>
          <w:sz w:val="32"/>
          <w:szCs w:val="32"/>
          <w:u w:color="000000"/>
        </w:rPr>
        <w:t>所适用的</w:t>
      </w:r>
      <w:r w:rsidR="007D5EFE" w:rsidRPr="002F2B9A">
        <w:rPr>
          <w:rFonts w:eastAsia="仿宋_GB2312" w:hint="eastAsia"/>
          <w:color w:val="000000"/>
          <w:kern w:val="0"/>
          <w:sz w:val="32"/>
          <w:szCs w:val="32"/>
          <w:u w:color="000000"/>
        </w:rPr>
        <w:t>反倾销措施</w:t>
      </w:r>
      <w:r w:rsidRPr="002F2B9A">
        <w:rPr>
          <w:rFonts w:eastAsia="仿宋_GB2312" w:hint="eastAsia"/>
          <w:color w:val="000000"/>
          <w:kern w:val="0"/>
          <w:sz w:val="32"/>
          <w:szCs w:val="32"/>
          <w:u w:color="000000"/>
        </w:rPr>
        <w:t>进行期终复审调查。</w:t>
      </w:r>
      <w:r w:rsidR="0040674D" w:rsidRPr="0040674D">
        <w:rPr>
          <w:rFonts w:eastAsia="仿宋_GB2312"/>
          <w:color w:val="000000"/>
          <w:kern w:val="0"/>
          <w:sz w:val="32"/>
          <w:szCs w:val="32"/>
          <w:u w:color="000000"/>
        </w:rPr>
        <w:t>本次复审的倾销调查期为</w:t>
      </w:r>
      <w:r w:rsidR="0040674D" w:rsidRPr="0040674D">
        <w:rPr>
          <w:rFonts w:eastAsia="仿宋_GB2312"/>
          <w:color w:val="000000"/>
          <w:kern w:val="0"/>
          <w:sz w:val="32"/>
          <w:szCs w:val="32"/>
          <w:u w:color="000000"/>
        </w:rPr>
        <w:t>201</w:t>
      </w:r>
      <w:r w:rsidR="005F76E2">
        <w:rPr>
          <w:rFonts w:eastAsia="仿宋_GB2312" w:hint="eastAsia"/>
          <w:color w:val="000000"/>
          <w:kern w:val="0"/>
          <w:sz w:val="32"/>
          <w:szCs w:val="32"/>
          <w:u w:color="000000"/>
        </w:rPr>
        <w:t>7</w:t>
      </w:r>
      <w:r w:rsidR="0040674D" w:rsidRPr="0040674D">
        <w:rPr>
          <w:rFonts w:eastAsia="仿宋_GB2312"/>
          <w:color w:val="000000"/>
          <w:kern w:val="0"/>
          <w:sz w:val="32"/>
          <w:szCs w:val="32"/>
          <w:u w:color="000000"/>
        </w:rPr>
        <w:t>年</w:t>
      </w:r>
      <w:r w:rsidR="005F76E2">
        <w:rPr>
          <w:rFonts w:eastAsia="仿宋_GB2312" w:hint="eastAsia"/>
          <w:color w:val="000000"/>
          <w:kern w:val="0"/>
          <w:sz w:val="32"/>
          <w:szCs w:val="32"/>
          <w:u w:color="000000"/>
        </w:rPr>
        <w:t>1</w:t>
      </w:r>
      <w:r w:rsidR="0040674D" w:rsidRPr="0040674D">
        <w:rPr>
          <w:rFonts w:eastAsia="仿宋_GB2312"/>
          <w:color w:val="000000"/>
          <w:kern w:val="0"/>
          <w:sz w:val="32"/>
          <w:szCs w:val="32"/>
          <w:u w:color="000000"/>
        </w:rPr>
        <w:t>月</w:t>
      </w:r>
      <w:r w:rsidR="0040674D" w:rsidRPr="0040674D">
        <w:rPr>
          <w:rFonts w:eastAsia="仿宋_GB2312"/>
          <w:color w:val="000000"/>
          <w:kern w:val="0"/>
          <w:sz w:val="32"/>
          <w:szCs w:val="32"/>
          <w:u w:color="000000"/>
        </w:rPr>
        <w:t>1</w:t>
      </w:r>
      <w:r w:rsidR="0040674D" w:rsidRPr="0040674D">
        <w:rPr>
          <w:rFonts w:eastAsia="仿宋_GB2312"/>
          <w:color w:val="000000"/>
          <w:kern w:val="0"/>
          <w:sz w:val="32"/>
          <w:szCs w:val="32"/>
          <w:u w:color="000000"/>
        </w:rPr>
        <w:t>日至</w:t>
      </w:r>
      <w:r w:rsidR="0040674D" w:rsidRPr="0040674D">
        <w:rPr>
          <w:rFonts w:eastAsia="仿宋_GB2312"/>
          <w:color w:val="000000"/>
          <w:kern w:val="0"/>
          <w:sz w:val="32"/>
          <w:szCs w:val="32"/>
          <w:u w:color="000000"/>
        </w:rPr>
        <w:t>201</w:t>
      </w:r>
      <w:r w:rsidR="0040674D" w:rsidRPr="0040674D">
        <w:rPr>
          <w:rFonts w:eastAsia="仿宋_GB2312" w:hint="eastAsia"/>
          <w:color w:val="000000"/>
          <w:kern w:val="0"/>
          <w:sz w:val="32"/>
          <w:szCs w:val="32"/>
          <w:u w:color="000000"/>
        </w:rPr>
        <w:t>7</w:t>
      </w:r>
      <w:r w:rsidR="0040674D" w:rsidRPr="0040674D">
        <w:rPr>
          <w:rFonts w:eastAsia="仿宋_GB2312"/>
          <w:color w:val="000000"/>
          <w:kern w:val="0"/>
          <w:sz w:val="32"/>
          <w:szCs w:val="32"/>
          <w:u w:color="000000"/>
        </w:rPr>
        <w:t>年</w:t>
      </w:r>
      <w:r w:rsidR="005F76E2">
        <w:rPr>
          <w:rFonts w:eastAsia="仿宋_GB2312" w:hint="eastAsia"/>
          <w:color w:val="000000"/>
          <w:kern w:val="0"/>
          <w:sz w:val="32"/>
          <w:szCs w:val="32"/>
          <w:u w:color="000000"/>
        </w:rPr>
        <w:t>12</w:t>
      </w:r>
      <w:r w:rsidR="0040674D" w:rsidRPr="0040674D">
        <w:rPr>
          <w:rFonts w:eastAsia="仿宋_GB2312"/>
          <w:color w:val="000000"/>
          <w:kern w:val="0"/>
          <w:sz w:val="32"/>
          <w:szCs w:val="32"/>
          <w:u w:color="000000"/>
        </w:rPr>
        <w:t>月</w:t>
      </w:r>
      <w:r w:rsidR="0040674D" w:rsidRPr="0040674D">
        <w:rPr>
          <w:rFonts w:eastAsia="仿宋_GB2312"/>
          <w:color w:val="000000"/>
          <w:kern w:val="0"/>
          <w:sz w:val="32"/>
          <w:szCs w:val="32"/>
          <w:u w:color="000000"/>
        </w:rPr>
        <w:t>3</w:t>
      </w:r>
      <w:r w:rsidR="005F76E2">
        <w:rPr>
          <w:rFonts w:eastAsia="仿宋_GB2312" w:hint="eastAsia"/>
          <w:color w:val="000000"/>
          <w:kern w:val="0"/>
          <w:sz w:val="32"/>
          <w:szCs w:val="32"/>
          <w:u w:color="000000"/>
        </w:rPr>
        <w:t>1</w:t>
      </w:r>
      <w:r w:rsidR="0040674D" w:rsidRPr="0040674D">
        <w:rPr>
          <w:rFonts w:eastAsia="仿宋_GB2312"/>
          <w:color w:val="000000"/>
          <w:kern w:val="0"/>
          <w:sz w:val="32"/>
          <w:szCs w:val="32"/>
          <w:u w:color="000000"/>
        </w:rPr>
        <w:t>日，产业损害调查期为</w:t>
      </w:r>
      <w:r w:rsidR="0040674D" w:rsidRPr="0040674D">
        <w:rPr>
          <w:rFonts w:eastAsia="仿宋_GB2312"/>
          <w:color w:val="000000"/>
          <w:kern w:val="0"/>
          <w:sz w:val="32"/>
          <w:szCs w:val="32"/>
          <w:u w:color="000000"/>
        </w:rPr>
        <w:t>201</w:t>
      </w:r>
      <w:r w:rsidR="005F76E2">
        <w:rPr>
          <w:rFonts w:eastAsia="仿宋_GB2312" w:hint="eastAsia"/>
          <w:color w:val="000000"/>
          <w:kern w:val="0"/>
          <w:sz w:val="32"/>
          <w:szCs w:val="32"/>
          <w:u w:color="000000"/>
        </w:rPr>
        <w:t>3</w:t>
      </w:r>
      <w:r w:rsidR="0040674D" w:rsidRPr="0040674D">
        <w:rPr>
          <w:rFonts w:eastAsia="仿宋_GB2312"/>
          <w:color w:val="000000"/>
          <w:kern w:val="0"/>
          <w:sz w:val="32"/>
          <w:szCs w:val="32"/>
          <w:u w:color="000000"/>
        </w:rPr>
        <w:t>年</w:t>
      </w:r>
      <w:r w:rsidR="0040674D" w:rsidRPr="0040674D">
        <w:rPr>
          <w:rFonts w:eastAsia="仿宋_GB2312" w:hint="eastAsia"/>
          <w:color w:val="000000"/>
          <w:kern w:val="0"/>
          <w:sz w:val="32"/>
          <w:szCs w:val="32"/>
          <w:u w:color="000000"/>
        </w:rPr>
        <w:t>1</w:t>
      </w:r>
      <w:r w:rsidR="0040674D" w:rsidRPr="0040674D">
        <w:rPr>
          <w:rFonts w:eastAsia="仿宋_GB2312"/>
          <w:color w:val="000000"/>
          <w:kern w:val="0"/>
          <w:sz w:val="32"/>
          <w:szCs w:val="32"/>
          <w:u w:color="000000"/>
        </w:rPr>
        <w:t>月</w:t>
      </w:r>
      <w:r w:rsidR="0040674D" w:rsidRPr="0040674D">
        <w:rPr>
          <w:rFonts w:eastAsia="仿宋_GB2312"/>
          <w:color w:val="000000"/>
          <w:kern w:val="0"/>
          <w:sz w:val="32"/>
          <w:szCs w:val="32"/>
          <w:u w:color="000000"/>
        </w:rPr>
        <w:t>1</w:t>
      </w:r>
      <w:r w:rsidR="0040674D" w:rsidRPr="0040674D">
        <w:rPr>
          <w:rFonts w:eastAsia="仿宋_GB2312"/>
          <w:color w:val="000000"/>
          <w:kern w:val="0"/>
          <w:sz w:val="32"/>
          <w:szCs w:val="32"/>
          <w:u w:color="000000"/>
        </w:rPr>
        <w:t>日至</w:t>
      </w:r>
      <w:r w:rsidR="0040674D" w:rsidRPr="0040674D">
        <w:rPr>
          <w:rFonts w:eastAsia="仿宋_GB2312"/>
          <w:color w:val="000000"/>
          <w:kern w:val="0"/>
          <w:sz w:val="32"/>
          <w:szCs w:val="32"/>
          <w:u w:color="000000"/>
        </w:rPr>
        <w:t>201</w:t>
      </w:r>
      <w:r w:rsidR="0040674D" w:rsidRPr="0040674D">
        <w:rPr>
          <w:rFonts w:eastAsia="仿宋_GB2312" w:hint="eastAsia"/>
          <w:color w:val="000000"/>
          <w:kern w:val="0"/>
          <w:sz w:val="32"/>
          <w:szCs w:val="32"/>
          <w:u w:color="000000"/>
        </w:rPr>
        <w:t>7</w:t>
      </w:r>
      <w:r w:rsidR="0040674D" w:rsidRPr="0040674D">
        <w:rPr>
          <w:rFonts w:eastAsia="仿宋_GB2312"/>
          <w:color w:val="000000"/>
          <w:kern w:val="0"/>
          <w:sz w:val="32"/>
          <w:szCs w:val="32"/>
          <w:u w:color="000000"/>
        </w:rPr>
        <w:t>年</w:t>
      </w:r>
      <w:r w:rsidR="005F76E2">
        <w:rPr>
          <w:rFonts w:eastAsia="仿宋_GB2312" w:hint="eastAsia"/>
          <w:color w:val="000000"/>
          <w:kern w:val="0"/>
          <w:sz w:val="32"/>
          <w:szCs w:val="32"/>
          <w:u w:color="000000"/>
        </w:rPr>
        <w:t>12</w:t>
      </w:r>
      <w:r w:rsidR="0040674D" w:rsidRPr="0040674D">
        <w:rPr>
          <w:rFonts w:eastAsia="仿宋_GB2312"/>
          <w:color w:val="000000"/>
          <w:kern w:val="0"/>
          <w:sz w:val="32"/>
          <w:szCs w:val="32"/>
          <w:u w:color="000000"/>
        </w:rPr>
        <w:t>月</w:t>
      </w:r>
      <w:r w:rsidR="0040674D" w:rsidRPr="0040674D">
        <w:rPr>
          <w:rFonts w:eastAsia="仿宋_GB2312"/>
          <w:color w:val="000000"/>
          <w:kern w:val="0"/>
          <w:sz w:val="32"/>
          <w:szCs w:val="32"/>
          <w:u w:color="000000"/>
        </w:rPr>
        <w:t>3</w:t>
      </w:r>
      <w:r w:rsidR="005F76E2">
        <w:rPr>
          <w:rFonts w:eastAsia="仿宋_GB2312" w:hint="eastAsia"/>
          <w:color w:val="000000"/>
          <w:kern w:val="0"/>
          <w:sz w:val="32"/>
          <w:szCs w:val="32"/>
          <w:u w:color="000000"/>
        </w:rPr>
        <w:t>1</w:t>
      </w:r>
      <w:r w:rsidR="0040674D" w:rsidRPr="0040674D">
        <w:rPr>
          <w:rFonts w:eastAsia="仿宋_GB2312"/>
          <w:color w:val="000000"/>
          <w:kern w:val="0"/>
          <w:sz w:val="32"/>
          <w:szCs w:val="32"/>
          <w:u w:color="000000"/>
        </w:rPr>
        <w:t>日。</w:t>
      </w:r>
    </w:p>
    <w:p w:rsidR="00525D15" w:rsidRPr="002F2B9A" w:rsidRDefault="00737C7D" w:rsidP="00E963BF">
      <w:pPr>
        <w:pStyle w:val="a3"/>
        <w:numPr>
          <w:ilvl w:val="0"/>
          <w:numId w:val="5"/>
        </w:numPr>
        <w:spacing w:line="600" w:lineRule="exact"/>
        <w:ind w:left="709" w:firstLineChars="0" w:hanging="9"/>
        <w:outlineLvl w:val="2"/>
        <w:rPr>
          <w:rFonts w:eastAsia="仿宋_GB2312"/>
          <w:b/>
          <w:sz w:val="32"/>
          <w:szCs w:val="32"/>
        </w:rPr>
      </w:pPr>
      <w:bookmarkStart w:id="5" w:name="_Toc456704728"/>
      <w:r w:rsidRPr="002F2B9A">
        <w:rPr>
          <w:rFonts w:eastAsia="仿宋_GB2312" w:hint="eastAsia"/>
          <w:b/>
          <w:sz w:val="32"/>
          <w:szCs w:val="32"/>
        </w:rPr>
        <w:t>立案</w:t>
      </w:r>
      <w:r w:rsidR="00525D15" w:rsidRPr="002F2B9A">
        <w:rPr>
          <w:rFonts w:eastAsia="仿宋_GB2312" w:hint="eastAsia"/>
          <w:b/>
          <w:sz w:val="32"/>
          <w:szCs w:val="32"/>
        </w:rPr>
        <w:t>通知</w:t>
      </w:r>
      <w:bookmarkEnd w:id="5"/>
      <w:r w:rsidR="00072CF2">
        <w:rPr>
          <w:rFonts w:eastAsia="仿宋_GB2312" w:hint="eastAsia"/>
          <w:b/>
          <w:sz w:val="32"/>
          <w:szCs w:val="32"/>
        </w:rPr>
        <w:t>。</w:t>
      </w:r>
    </w:p>
    <w:p w:rsidR="007D5EFE" w:rsidRPr="006660FA" w:rsidRDefault="007D5EFE" w:rsidP="00E963BF">
      <w:pPr>
        <w:autoSpaceDE w:val="0"/>
        <w:autoSpaceDN w:val="0"/>
        <w:adjustRightInd w:val="0"/>
        <w:spacing w:line="600" w:lineRule="exact"/>
        <w:ind w:firstLine="720"/>
        <w:rPr>
          <w:rFonts w:eastAsia="仿宋_GB2312"/>
          <w:color w:val="000000"/>
          <w:kern w:val="0"/>
          <w:sz w:val="32"/>
          <w:szCs w:val="32"/>
          <w:u w:color="000000"/>
        </w:rPr>
      </w:pPr>
      <w:r w:rsidRPr="006660FA">
        <w:rPr>
          <w:rFonts w:eastAsia="仿宋_GB2312"/>
          <w:color w:val="000000"/>
          <w:kern w:val="0"/>
          <w:sz w:val="32"/>
          <w:szCs w:val="32"/>
          <w:u w:color="000000"/>
        </w:rPr>
        <w:t>201</w:t>
      </w:r>
      <w:r w:rsidR="001B293C">
        <w:rPr>
          <w:rFonts w:eastAsia="仿宋_GB2312" w:hint="eastAsia"/>
          <w:color w:val="000000"/>
          <w:kern w:val="0"/>
          <w:sz w:val="32"/>
          <w:szCs w:val="32"/>
          <w:u w:color="000000"/>
        </w:rPr>
        <w:t>8</w:t>
      </w:r>
      <w:r w:rsidRPr="006660FA">
        <w:rPr>
          <w:rFonts w:eastAsia="仿宋_GB2312" w:hint="eastAsia"/>
          <w:color w:val="000000"/>
          <w:kern w:val="0"/>
          <w:sz w:val="32"/>
          <w:szCs w:val="32"/>
          <w:u w:color="000000"/>
        </w:rPr>
        <w:t>年</w:t>
      </w:r>
      <w:r w:rsidR="001B293C">
        <w:rPr>
          <w:rFonts w:eastAsia="仿宋_GB2312" w:hint="eastAsia"/>
          <w:color w:val="000000"/>
          <w:kern w:val="0"/>
          <w:sz w:val="32"/>
          <w:szCs w:val="32"/>
          <w:u w:color="000000"/>
        </w:rPr>
        <w:t>3</w:t>
      </w:r>
      <w:r w:rsidRPr="006660FA">
        <w:rPr>
          <w:rFonts w:eastAsia="仿宋_GB2312" w:hint="eastAsia"/>
          <w:color w:val="000000"/>
          <w:kern w:val="0"/>
          <w:sz w:val="32"/>
          <w:szCs w:val="32"/>
          <w:u w:color="000000"/>
        </w:rPr>
        <w:t>月</w:t>
      </w:r>
      <w:r w:rsidR="001B293C">
        <w:rPr>
          <w:rFonts w:eastAsia="仿宋_GB2312" w:hint="eastAsia"/>
          <w:color w:val="000000"/>
          <w:kern w:val="0"/>
          <w:sz w:val="32"/>
          <w:szCs w:val="32"/>
          <w:u w:color="000000"/>
        </w:rPr>
        <w:t>22</w:t>
      </w:r>
      <w:r w:rsidRPr="006660FA">
        <w:rPr>
          <w:rFonts w:eastAsia="仿宋_GB2312" w:hint="eastAsia"/>
          <w:color w:val="000000"/>
          <w:kern w:val="0"/>
          <w:sz w:val="32"/>
          <w:szCs w:val="32"/>
          <w:u w:color="000000"/>
        </w:rPr>
        <w:t>日，调查机关</w:t>
      </w:r>
      <w:r w:rsidR="00320ADA" w:rsidRPr="006660FA">
        <w:rPr>
          <w:rFonts w:eastAsia="仿宋_GB2312" w:hint="eastAsia"/>
          <w:color w:val="000000"/>
          <w:kern w:val="0"/>
          <w:sz w:val="32"/>
          <w:szCs w:val="32"/>
          <w:u w:color="000000"/>
        </w:rPr>
        <w:t>决定</w:t>
      </w:r>
      <w:r w:rsidR="000F440E" w:rsidRPr="006660FA">
        <w:rPr>
          <w:rFonts w:eastAsia="仿宋_GB2312"/>
          <w:color w:val="000000"/>
          <w:kern w:val="0"/>
          <w:sz w:val="32"/>
          <w:szCs w:val="32"/>
          <w:u w:color="000000"/>
        </w:rPr>
        <w:t>对原产于</w:t>
      </w:r>
      <w:r w:rsidR="00644D0D">
        <w:rPr>
          <w:rFonts w:eastAsia="仿宋_GB2312"/>
          <w:color w:val="000000"/>
          <w:kern w:val="0"/>
          <w:sz w:val="32"/>
          <w:szCs w:val="32"/>
          <w:u w:color="000000"/>
        </w:rPr>
        <w:t>日本和美国</w:t>
      </w:r>
      <w:r w:rsidR="000F440E" w:rsidRPr="006660FA">
        <w:rPr>
          <w:rFonts w:eastAsia="仿宋_GB2312"/>
          <w:color w:val="000000"/>
          <w:kern w:val="0"/>
          <w:sz w:val="32"/>
          <w:szCs w:val="32"/>
          <w:u w:color="000000"/>
        </w:rPr>
        <w:t>的进口</w:t>
      </w:r>
      <w:proofErr w:type="gramStart"/>
      <w:r w:rsidR="00644D0D">
        <w:rPr>
          <w:rFonts w:eastAsia="仿宋_GB2312"/>
          <w:color w:val="000000"/>
          <w:kern w:val="0"/>
          <w:sz w:val="32"/>
          <w:szCs w:val="32"/>
          <w:u w:color="000000"/>
        </w:rPr>
        <w:t>间苯二酚</w:t>
      </w:r>
      <w:proofErr w:type="gramEnd"/>
      <w:r w:rsidR="000F440E" w:rsidRPr="006660FA">
        <w:rPr>
          <w:rFonts w:eastAsia="仿宋_GB2312"/>
          <w:color w:val="000000"/>
          <w:kern w:val="0"/>
          <w:sz w:val="32"/>
          <w:szCs w:val="32"/>
          <w:u w:color="000000"/>
        </w:rPr>
        <w:t>所适用的反</w:t>
      </w:r>
      <w:r w:rsidR="000F440E" w:rsidRPr="006660FA">
        <w:rPr>
          <w:rFonts w:eastAsia="仿宋_GB2312" w:hint="eastAsia"/>
          <w:color w:val="000000"/>
          <w:kern w:val="0"/>
          <w:sz w:val="32"/>
          <w:szCs w:val="32"/>
          <w:u w:color="000000"/>
        </w:rPr>
        <w:t>倾销</w:t>
      </w:r>
      <w:r w:rsidR="000F440E" w:rsidRPr="006660FA">
        <w:rPr>
          <w:rFonts w:eastAsia="仿宋_GB2312"/>
          <w:color w:val="000000"/>
          <w:kern w:val="0"/>
          <w:sz w:val="32"/>
          <w:szCs w:val="32"/>
          <w:u w:color="000000"/>
        </w:rPr>
        <w:t>措施进行期终复审调</w:t>
      </w:r>
      <w:r w:rsidR="0043684C" w:rsidRPr="006660FA">
        <w:rPr>
          <w:rFonts w:eastAsia="仿宋_GB2312" w:hint="eastAsia"/>
          <w:color w:val="000000"/>
          <w:kern w:val="0"/>
          <w:sz w:val="32"/>
          <w:szCs w:val="32"/>
          <w:u w:color="000000"/>
        </w:rPr>
        <w:t>查</w:t>
      </w:r>
      <w:r w:rsidR="009D4C44" w:rsidRPr="006660FA">
        <w:rPr>
          <w:rFonts w:eastAsia="仿宋_GB2312" w:hint="eastAsia"/>
          <w:color w:val="000000"/>
          <w:kern w:val="0"/>
          <w:sz w:val="32"/>
          <w:szCs w:val="32"/>
          <w:u w:color="000000"/>
        </w:rPr>
        <w:t>。调查机关</w:t>
      </w:r>
      <w:r w:rsidR="00320ADA" w:rsidRPr="006660FA">
        <w:rPr>
          <w:rFonts w:eastAsia="仿宋_GB2312" w:hint="eastAsia"/>
          <w:color w:val="000000"/>
          <w:kern w:val="0"/>
          <w:sz w:val="32"/>
          <w:szCs w:val="32"/>
          <w:u w:color="000000"/>
        </w:rPr>
        <w:t>随后</w:t>
      </w:r>
      <w:r w:rsidRPr="006660FA">
        <w:rPr>
          <w:rFonts w:eastAsia="仿宋_GB2312" w:hint="eastAsia"/>
          <w:color w:val="000000"/>
          <w:kern w:val="0"/>
          <w:sz w:val="32"/>
          <w:szCs w:val="32"/>
          <w:u w:color="000000"/>
        </w:rPr>
        <w:t>向</w:t>
      </w:r>
      <w:r w:rsidR="00644D0D">
        <w:rPr>
          <w:rFonts w:eastAsia="仿宋_GB2312" w:hint="eastAsia"/>
          <w:color w:val="000000"/>
          <w:kern w:val="0"/>
          <w:sz w:val="32"/>
          <w:szCs w:val="32"/>
          <w:u w:color="000000"/>
        </w:rPr>
        <w:t>日本和美国</w:t>
      </w:r>
      <w:r w:rsidRPr="006660FA">
        <w:rPr>
          <w:rFonts w:eastAsia="仿宋_GB2312" w:hint="eastAsia"/>
          <w:color w:val="000000"/>
          <w:kern w:val="0"/>
          <w:sz w:val="32"/>
          <w:szCs w:val="32"/>
          <w:u w:color="000000"/>
        </w:rPr>
        <w:t>驻华使馆提供了立案公告和申请书的非保密版本</w:t>
      </w:r>
      <w:r w:rsidR="009D4C44" w:rsidRPr="006660FA">
        <w:rPr>
          <w:rFonts w:eastAsia="仿宋_GB2312" w:hint="eastAsia"/>
          <w:color w:val="000000"/>
          <w:kern w:val="0"/>
          <w:sz w:val="32"/>
          <w:szCs w:val="32"/>
          <w:u w:color="000000"/>
        </w:rPr>
        <w:t>，并</w:t>
      </w:r>
      <w:r w:rsidRPr="006660FA">
        <w:rPr>
          <w:rFonts w:eastAsia="仿宋_GB2312" w:hint="eastAsia"/>
          <w:color w:val="000000"/>
          <w:kern w:val="0"/>
          <w:sz w:val="32"/>
          <w:szCs w:val="32"/>
          <w:u w:color="000000"/>
        </w:rPr>
        <w:t>将本案立案情况通知了本案申请人及申请书中列名的外国企业。</w:t>
      </w:r>
    </w:p>
    <w:p w:rsidR="00A1305E" w:rsidRPr="002F2B9A" w:rsidRDefault="00A1305E" w:rsidP="00E963BF">
      <w:pPr>
        <w:pStyle w:val="a3"/>
        <w:numPr>
          <w:ilvl w:val="0"/>
          <w:numId w:val="5"/>
        </w:numPr>
        <w:spacing w:line="600" w:lineRule="exact"/>
        <w:ind w:left="709" w:firstLineChars="0" w:hanging="9"/>
        <w:outlineLvl w:val="2"/>
        <w:rPr>
          <w:rFonts w:eastAsia="仿宋_GB2312"/>
          <w:b/>
          <w:sz w:val="32"/>
          <w:szCs w:val="32"/>
        </w:rPr>
      </w:pPr>
      <w:bookmarkStart w:id="6" w:name="_Toc456704729"/>
      <w:r w:rsidRPr="002F2B9A">
        <w:rPr>
          <w:rFonts w:eastAsia="仿宋_GB2312" w:hint="eastAsia"/>
          <w:b/>
          <w:sz w:val="32"/>
          <w:szCs w:val="32"/>
        </w:rPr>
        <w:t>公开信息</w:t>
      </w:r>
      <w:bookmarkEnd w:id="6"/>
      <w:r w:rsidR="00072CF2">
        <w:rPr>
          <w:rFonts w:eastAsia="仿宋_GB2312" w:hint="eastAsia"/>
          <w:b/>
          <w:sz w:val="32"/>
          <w:szCs w:val="32"/>
        </w:rPr>
        <w:t>。</w:t>
      </w:r>
    </w:p>
    <w:p w:rsidR="00A1305E" w:rsidRPr="002F2B9A" w:rsidRDefault="00A1305E" w:rsidP="00E963BF">
      <w:pPr>
        <w:spacing w:line="600" w:lineRule="exact"/>
        <w:ind w:firstLineChars="200" w:firstLine="640"/>
        <w:rPr>
          <w:rFonts w:eastAsia="仿宋_GB2312"/>
          <w:sz w:val="32"/>
          <w:szCs w:val="32"/>
        </w:rPr>
      </w:pPr>
      <w:r w:rsidRPr="002F2B9A">
        <w:rPr>
          <w:rFonts w:eastAsia="仿宋_GB2312" w:hint="eastAsia"/>
          <w:sz w:val="32"/>
          <w:szCs w:val="32"/>
        </w:rPr>
        <w:t>在立案公告中，调查机关告知利害关系方，可以通过</w:t>
      </w:r>
      <w:r w:rsidR="0002072E" w:rsidRPr="002F2B9A">
        <w:rPr>
          <w:rFonts w:eastAsia="仿宋_GB2312" w:hint="eastAsia"/>
          <w:sz w:val="32"/>
          <w:szCs w:val="32"/>
        </w:rPr>
        <w:t>贸</w:t>
      </w:r>
      <w:r w:rsidR="0002072E" w:rsidRPr="002F2B9A">
        <w:rPr>
          <w:rFonts w:eastAsia="仿宋_GB2312" w:hint="eastAsia"/>
          <w:sz w:val="32"/>
          <w:szCs w:val="32"/>
        </w:rPr>
        <w:lastRenderedPageBreak/>
        <w:t>易救济公开信息查阅室</w:t>
      </w:r>
      <w:r w:rsidRPr="002F2B9A">
        <w:rPr>
          <w:rFonts w:eastAsia="仿宋_GB2312" w:hint="eastAsia"/>
          <w:sz w:val="32"/>
          <w:szCs w:val="32"/>
        </w:rPr>
        <w:t>查阅本次</w:t>
      </w:r>
      <w:r w:rsidR="000F440E" w:rsidRPr="002F2B9A">
        <w:rPr>
          <w:rFonts w:eastAsia="仿宋_GB2312" w:hint="eastAsia"/>
          <w:sz w:val="32"/>
          <w:szCs w:val="32"/>
        </w:rPr>
        <w:t>反倾销</w:t>
      </w:r>
      <w:r w:rsidRPr="002F2B9A">
        <w:rPr>
          <w:rFonts w:eastAsia="仿宋_GB2312" w:hint="eastAsia"/>
          <w:sz w:val="32"/>
          <w:szCs w:val="32"/>
        </w:rPr>
        <w:t>调查相关信息的非保密版本</w:t>
      </w:r>
      <w:r w:rsidR="000D1DA0" w:rsidRPr="002F2B9A">
        <w:rPr>
          <w:rFonts w:eastAsia="仿宋_GB2312" w:hint="eastAsia"/>
          <w:sz w:val="32"/>
          <w:szCs w:val="32"/>
        </w:rPr>
        <w:t>，并可在商务部网站贸易救济调查局子网站下载调查问卷。</w:t>
      </w:r>
    </w:p>
    <w:p w:rsidR="00A1305E" w:rsidRPr="002F2B9A" w:rsidRDefault="00A1305E" w:rsidP="00E963BF">
      <w:pPr>
        <w:spacing w:line="600" w:lineRule="exact"/>
        <w:ind w:firstLineChars="200" w:firstLine="640"/>
        <w:rPr>
          <w:rFonts w:eastAsia="仿宋_GB2312"/>
          <w:sz w:val="32"/>
          <w:szCs w:val="32"/>
        </w:rPr>
      </w:pPr>
      <w:r w:rsidRPr="002F2B9A">
        <w:rPr>
          <w:rFonts w:eastAsia="仿宋_GB2312" w:hint="eastAsia"/>
          <w:sz w:val="32"/>
          <w:szCs w:val="32"/>
        </w:rPr>
        <w:t>调查机关通过</w:t>
      </w:r>
      <w:r w:rsidR="001F3936">
        <w:rPr>
          <w:rFonts w:eastAsia="仿宋_GB2312" w:hint="eastAsia"/>
          <w:sz w:val="32"/>
          <w:szCs w:val="32"/>
        </w:rPr>
        <w:t>商务部</w:t>
      </w:r>
      <w:r w:rsidR="0002072E" w:rsidRPr="002F2B9A">
        <w:rPr>
          <w:rFonts w:eastAsia="仿宋_GB2312" w:hint="eastAsia"/>
          <w:sz w:val="32"/>
          <w:szCs w:val="32"/>
        </w:rPr>
        <w:t>贸易救济公开信息查阅</w:t>
      </w:r>
      <w:proofErr w:type="gramStart"/>
      <w:r w:rsidR="0002072E" w:rsidRPr="002F2B9A">
        <w:rPr>
          <w:rFonts w:eastAsia="仿宋_GB2312" w:hint="eastAsia"/>
          <w:sz w:val="32"/>
          <w:szCs w:val="32"/>
        </w:rPr>
        <w:t>室</w:t>
      </w:r>
      <w:r w:rsidRPr="002F2B9A">
        <w:rPr>
          <w:rFonts w:eastAsia="仿宋_GB2312" w:hint="eastAsia"/>
          <w:sz w:val="32"/>
          <w:szCs w:val="32"/>
        </w:rPr>
        <w:t>公开</w:t>
      </w:r>
      <w:proofErr w:type="gramEnd"/>
      <w:r w:rsidRPr="002F2B9A">
        <w:rPr>
          <w:rFonts w:eastAsia="仿宋_GB2312" w:hint="eastAsia"/>
          <w:sz w:val="32"/>
          <w:szCs w:val="32"/>
        </w:rPr>
        <w:t>了本案申请人提交的申请书非保密版本</w:t>
      </w:r>
      <w:r w:rsidR="006A79F9">
        <w:rPr>
          <w:rFonts w:eastAsia="仿宋_GB2312" w:hint="eastAsia"/>
          <w:sz w:val="32"/>
          <w:szCs w:val="32"/>
        </w:rPr>
        <w:t>，并将上述申请书电子版本登载在商务部网站上。</w:t>
      </w:r>
    </w:p>
    <w:p w:rsidR="001A2BA4" w:rsidRPr="002F2B9A" w:rsidRDefault="001A2BA4" w:rsidP="00E963BF">
      <w:pPr>
        <w:pStyle w:val="a3"/>
        <w:numPr>
          <w:ilvl w:val="0"/>
          <w:numId w:val="2"/>
        </w:numPr>
        <w:spacing w:line="600" w:lineRule="exact"/>
        <w:ind w:left="697" w:firstLineChars="0" w:hanging="11"/>
        <w:outlineLvl w:val="1"/>
        <w:rPr>
          <w:rFonts w:eastAsia="华文楷体"/>
          <w:b/>
          <w:sz w:val="32"/>
          <w:szCs w:val="32"/>
        </w:rPr>
      </w:pPr>
      <w:bookmarkStart w:id="7" w:name="_Toc456704730"/>
      <w:r w:rsidRPr="002F2B9A">
        <w:rPr>
          <w:rFonts w:eastAsia="华文楷体" w:hint="eastAsia"/>
          <w:b/>
          <w:sz w:val="32"/>
          <w:szCs w:val="32"/>
        </w:rPr>
        <w:t>登记参加调查</w:t>
      </w:r>
      <w:bookmarkEnd w:id="7"/>
      <w:r w:rsidR="00072CF2">
        <w:rPr>
          <w:rFonts w:eastAsia="华文楷体" w:hint="eastAsia"/>
          <w:b/>
          <w:sz w:val="32"/>
          <w:szCs w:val="32"/>
        </w:rPr>
        <w:t>。</w:t>
      </w:r>
    </w:p>
    <w:p w:rsidR="00F32C3E" w:rsidRPr="002F2B9A" w:rsidRDefault="00F32C3E" w:rsidP="00E963BF">
      <w:pPr>
        <w:spacing w:line="600" w:lineRule="exact"/>
        <w:ind w:firstLineChars="200" w:firstLine="640"/>
        <w:rPr>
          <w:rFonts w:eastAsia="仿宋_GB2312"/>
          <w:sz w:val="32"/>
          <w:szCs w:val="32"/>
        </w:rPr>
      </w:pPr>
      <w:r w:rsidRPr="002F2B9A">
        <w:rPr>
          <w:rFonts w:eastAsia="仿宋_GB2312" w:hint="eastAsia"/>
          <w:sz w:val="32"/>
          <w:szCs w:val="32"/>
        </w:rPr>
        <w:t>在规定期限内，</w:t>
      </w:r>
      <w:r w:rsidR="001B293C">
        <w:rPr>
          <w:rFonts w:eastAsia="仿宋_GB2312" w:hint="eastAsia"/>
          <w:sz w:val="32"/>
          <w:szCs w:val="32"/>
        </w:rPr>
        <w:t>浙江鸿盛化工</w:t>
      </w:r>
      <w:r w:rsidR="0040674D" w:rsidRPr="0040674D">
        <w:rPr>
          <w:rFonts w:eastAsia="仿宋_GB2312" w:hint="eastAsia"/>
          <w:sz w:val="32"/>
          <w:szCs w:val="32"/>
        </w:rPr>
        <w:t>有限公司</w:t>
      </w:r>
      <w:r w:rsidR="000F440E" w:rsidRPr="002F2B9A">
        <w:rPr>
          <w:rFonts w:eastAsia="仿宋_GB2312" w:hint="eastAsia"/>
          <w:sz w:val="32"/>
          <w:szCs w:val="32"/>
        </w:rPr>
        <w:t>登记参加本次反</w:t>
      </w:r>
      <w:r w:rsidR="00AD778C" w:rsidRPr="002F2B9A">
        <w:rPr>
          <w:rFonts w:eastAsia="仿宋_GB2312" w:hint="eastAsia"/>
          <w:sz w:val="32"/>
          <w:szCs w:val="32"/>
        </w:rPr>
        <w:t>倾销</w:t>
      </w:r>
      <w:r w:rsidR="000F440E" w:rsidRPr="002F2B9A">
        <w:rPr>
          <w:rFonts w:eastAsia="仿宋_GB2312" w:hint="eastAsia"/>
          <w:sz w:val="32"/>
          <w:szCs w:val="32"/>
        </w:rPr>
        <w:t>期终复审调查。</w:t>
      </w:r>
    </w:p>
    <w:p w:rsidR="001A2BA4" w:rsidRPr="002F2B9A" w:rsidRDefault="001A2BA4" w:rsidP="00E963BF">
      <w:pPr>
        <w:pStyle w:val="a3"/>
        <w:numPr>
          <w:ilvl w:val="0"/>
          <w:numId w:val="2"/>
        </w:numPr>
        <w:spacing w:line="600" w:lineRule="exact"/>
        <w:ind w:left="700" w:firstLineChars="0" w:hanging="14"/>
        <w:outlineLvl w:val="1"/>
        <w:rPr>
          <w:rFonts w:eastAsia="华文楷体"/>
          <w:b/>
          <w:sz w:val="32"/>
          <w:szCs w:val="32"/>
        </w:rPr>
      </w:pPr>
      <w:bookmarkStart w:id="8" w:name="_Toc456704731"/>
      <w:r w:rsidRPr="002F2B9A">
        <w:rPr>
          <w:rFonts w:eastAsia="华文楷体" w:hint="eastAsia"/>
          <w:b/>
          <w:sz w:val="32"/>
          <w:szCs w:val="32"/>
        </w:rPr>
        <w:t>发放调查问卷和收取答卷</w:t>
      </w:r>
      <w:bookmarkEnd w:id="8"/>
      <w:r w:rsidR="00072CF2">
        <w:rPr>
          <w:rFonts w:eastAsia="华文楷体" w:hint="eastAsia"/>
          <w:b/>
          <w:sz w:val="32"/>
          <w:szCs w:val="32"/>
        </w:rPr>
        <w:t>。</w:t>
      </w:r>
    </w:p>
    <w:p w:rsidR="001E046F" w:rsidRPr="002F2B9A" w:rsidRDefault="000F440E" w:rsidP="00E963BF">
      <w:pPr>
        <w:spacing w:line="600" w:lineRule="exact"/>
        <w:ind w:firstLineChars="200" w:firstLine="640"/>
        <w:rPr>
          <w:rFonts w:eastAsia="仿宋_GB2312"/>
          <w:kern w:val="0"/>
          <w:sz w:val="32"/>
          <w:szCs w:val="32"/>
        </w:rPr>
      </w:pPr>
      <w:r w:rsidRPr="002F2B9A">
        <w:rPr>
          <w:rFonts w:eastAsia="仿宋_GB2312"/>
          <w:kern w:val="0"/>
          <w:sz w:val="32"/>
          <w:szCs w:val="32"/>
        </w:rPr>
        <w:t>201</w:t>
      </w:r>
      <w:r w:rsidR="0040674D">
        <w:rPr>
          <w:rFonts w:eastAsia="仿宋_GB2312" w:hint="eastAsia"/>
          <w:kern w:val="0"/>
          <w:sz w:val="32"/>
          <w:szCs w:val="32"/>
        </w:rPr>
        <w:t>7</w:t>
      </w:r>
      <w:r w:rsidRPr="002F2B9A">
        <w:rPr>
          <w:rFonts w:eastAsia="仿宋_GB2312" w:hint="eastAsia"/>
          <w:kern w:val="0"/>
          <w:sz w:val="32"/>
          <w:szCs w:val="32"/>
        </w:rPr>
        <w:t>年</w:t>
      </w:r>
      <w:r w:rsidR="001B293C">
        <w:rPr>
          <w:rFonts w:eastAsia="仿宋_GB2312" w:hint="eastAsia"/>
          <w:kern w:val="0"/>
          <w:sz w:val="32"/>
          <w:szCs w:val="32"/>
        </w:rPr>
        <w:t>4</w:t>
      </w:r>
      <w:r w:rsidRPr="002F2B9A">
        <w:rPr>
          <w:rFonts w:eastAsia="仿宋_GB2312" w:hint="eastAsia"/>
          <w:kern w:val="0"/>
          <w:sz w:val="32"/>
          <w:szCs w:val="32"/>
        </w:rPr>
        <w:t>月</w:t>
      </w:r>
      <w:r w:rsidR="001B293C">
        <w:rPr>
          <w:rFonts w:eastAsia="仿宋_GB2312" w:hint="eastAsia"/>
          <w:kern w:val="0"/>
          <w:sz w:val="32"/>
          <w:szCs w:val="32"/>
        </w:rPr>
        <w:t>13</w:t>
      </w:r>
      <w:r w:rsidRPr="002F2B9A">
        <w:rPr>
          <w:rFonts w:eastAsia="仿宋_GB2312" w:hint="eastAsia"/>
          <w:kern w:val="0"/>
          <w:sz w:val="32"/>
          <w:szCs w:val="32"/>
        </w:rPr>
        <w:t>日</w:t>
      </w:r>
      <w:r w:rsidR="001E046F" w:rsidRPr="002F2B9A">
        <w:rPr>
          <w:rFonts w:eastAsia="仿宋_GB2312" w:hint="eastAsia"/>
          <w:kern w:val="0"/>
          <w:sz w:val="32"/>
          <w:szCs w:val="32"/>
        </w:rPr>
        <w:t>，</w:t>
      </w:r>
      <w:r w:rsidR="003E3AA1" w:rsidRPr="002F2B9A">
        <w:rPr>
          <w:rFonts w:eastAsia="仿宋_GB2312" w:hint="eastAsia"/>
          <w:kern w:val="0"/>
          <w:sz w:val="32"/>
          <w:szCs w:val="32"/>
        </w:rPr>
        <w:t>调查机关</w:t>
      </w:r>
      <w:r w:rsidR="006A79F9">
        <w:rPr>
          <w:rFonts w:eastAsia="仿宋_GB2312" w:hint="eastAsia"/>
          <w:kern w:val="0"/>
          <w:sz w:val="32"/>
          <w:szCs w:val="32"/>
        </w:rPr>
        <w:t>向本案利害关系方发放了</w:t>
      </w:r>
      <w:r w:rsidR="009D4C44" w:rsidRPr="002F2B9A">
        <w:rPr>
          <w:rFonts w:eastAsia="仿宋_GB2312" w:hint="eastAsia"/>
          <w:sz w:val="32"/>
          <w:szCs w:val="32"/>
        </w:rPr>
        <w:t>《</w:t>
      </w:r>
      <w:r w:rsidR="00A27C86" w:rsidRPr="002F2B9A">
        <w:rPr>
          <w:rFonts w:eastAsia="仿宋_GB2312" w:hint="eastAsia"/>
          <w:sz w:val="32"/>
          <w:szCs w:val="32"/>
        </w:rPr>
        <w:t>国内进口商调查问卷</w:t>
      </w:r>
      <w:r w:rsidR="009D4C44" w:rsidRPr="002F2B9A">
        <w:rPr>
          <w:rFonts w:eastAsia="仿宋_GB2312" w:hint="eastAsia"/>
          <w:sz w:val="32"/>
          <w:szCs w:val="32"/>
        </w:rPr>
        <w:t>》</w:t>
      </w:r>
      <w:r w:rsidR="00A27C86" w:rsidRPr="002F2B9A">
        <w:rPr>
          <w:rFonts w:eastAsia="仿宋_GB2312" w:hint="eastAsia"/>
          <w:sz w:val="32"/>
          <w:szCs w:val="32"/>
        </w:rPr>
        <w:t>、《国内生产者调查问卷》和《国外出口商或生产商调查问卷》</w:t>
      </w:r>
      <w:r w:rsidR="006A79F9">
        <w:rPr>
          <w:rFonts w:eastAsia="仿宋_GB2312" w:hint="eastAsia"/>
          <w:sz w:val="32"/>
          <w:szCs w:val="32"/>
        </w:rPr>
        <w:t>，并将上述调查问卷</w:t>
      </w:r>
      <w:r w:rsidR="003E3AA1" w:rsidRPr="002F2B9A">
        <w:rPr>
          <w:rFonts w:eastAsia="仿宋_GB2312" w:hint="eastAsia"/>
          <w:sz w:val="32"/>
          <w:szCs w:val="32"/>
        </w:rPr>
        <w:t>电子版本在商务部网站贸易救济调查局子网站和中国贸易救济信息网公布。</w:t>
      </w:r>
    </w:p>
    <w:p w:rsidR="002F32E5" w:rsidRPr="002F2B9A" w:rsidRDefault="00362A3D" w:rsidP="00E963BF">
      <w:pPr>
        <w:spacing w:line="600" w:lineRule="exact"/>
        <w:ind w:firstLine="640"/>
        <w:rPr>
          <w:rFonts w:eastAsia="仿宋_GB2312"/>
          <w:sz w:val="32"/>
          <w:szCs w:val="32"/>
        </w:rPr>
      </w:pPr>
      <w:r>
        <w:rPr>
          <w:rFonts w:eastAsia="仿宋_GB2312" w:hint="eastAsia"/>
          <w:sz w:val="32"/>
          <w:szCs w:val="32"/>
        </w:rPr>
        <w:t>在</w:t>
      </w:r>
      <w:r w:rsidRPr="002F2B9A">
        <w:rPr>
          <w:rFonts w:eastAsia="仿宋_GB2312" w:hint="eastAsia"/>
          <w:sz w:val="32"/>
          <w:szCs w:val="32"/>
        </w:rPr>
        <w:t>规定期间内</w:t>
      </w:r>
      <w:r>
        <w:rPr>
          <w:rFonts w:eastAsia="仿宋_GB2312" w:hint="eastAsia"/>
          <w:sz w:val="32"/>
          <w:szCs w:val="32"/>
        </w:rPr>
        <w:t>，</w:t>
      </w:r>
      <w:r w:rsidR="006A79F9">
        <w:rPr>
          <w:rFonts w:eastAsia="仿宋_GB2312" w:hint="eastAsia"/>
          <w:sz w:val="32"/>
          <w:szCs w:val="32"/>
        </w:rPr>
        <w:t>国内</w:t>
      </w:r>
      <w:proofErr w:type="gramStart"/>
      <w:r w:rsidR="00644D0D">
        <w:rPr>
          <w:rFonts w:eastAsia="仿宋_GB2312" w:hint="eastAsia"/>
          <w:sz w:val="32"/>
          <w:szCs w:val="32"/>
        </w:rPr>
        <w:t>间苯二酚</w:t>
      </w:r>
      <w:proofErr w:type="gramEnd"/>
      <w:r w:rsidRPr="00362A3D">
        <w:rPr>
          <w:rFonts w:eastAsia="仿宋_GB2312" w:hint="eastAsia"/>
          <w:sz w:val="32"/>
          <w:szCs w:val="32"/>
        </w:rPr>
        <w:t>生产企业</w:t>
      </w:r>
      <w:r w:rsidR="001B293C">
        <w:rPr>
          <w:rFonts w:eastAsia="仿宋_GB2312" w:hint="eastAsia"/>
          <w:sz w:val="32"/>
          <w:szCs w:val="32"/>
        </w:rPr>
        <w:t>浙江鸿盛化工有限公司提交</w:t>
      </w:r>
      <w:r w:rsidR="00200625">
        <w:rPr>
          <w:rFonts w:eastAsia="仿宋_GB2312" w:hint="eastAsia"/>
          <w:sz w:val="32"/>
          <w:szCs w:val="32"/>
        </w:rPr>
        <w:t>了</w:t>
      </w:r>
      <w:r w:rsidR="000F440E" w:rsidRPr="002F2B9A">
        <w:rPr>
          <w:rFonts w:eastAsia="仿宋_GB2312" w:hint="eastAsia"/>
          <w:sz w:val="32"/>
          <w:szCs w:val="32"/>
        </w:rPr>
        <w:t>调查问卷答卷。</w:t>
      </w:r>
    </w:p>
    <w:p w:rsidR="00A27C86" w:rsidRPr="002F2B9A" w:rsidRDefault="00A27C86" w:rsidP="00E963BF">
      <w:pPr>
        <w:pStyle w:val="a3"/>
        <w:numPr>
          <w:ilvl w:val="0"/>
          <w:numId w:val="2"/>
        </w:numPr>
        <w:spacing w:line="600" w:lineRule="exact"/>
        <w:ind w:left="700" w:firstLineChars="0" w:hanging="14"/>
        <w:outlineLvl w:val="1"/>
        <w:rPr>
          <w:rFonts w:eastAsia="华文楷体"/>
          <w:b/>
          <w:sz w:val="32"/>
          <w:szCs w:val="32"/>
        </w:rPr>
      </w:pPr>
      <w:bookmarkStart w:id="9" w:name="_Toc456704734"/>
      <w:r w:rsidRPr="002F2B9A">
        <w:rPr>
          <w:rFonts w:eastAsia="华文楷体" w:hint="eastAsia"/>
          <w:b/>
          <w:sz w:val="32"/>
          <w:szCs w:val="32"/>
        </w:rPr>
        <w:t>实地核查</w:t>
      </w:r>
      <w:bookmarkEnd w:id="9"/>
      <w:r w:rsidR="00072CF2">
        <w:rPr>
          <w:rFonts w:eastAsia="华文楷体" w:hint="eastAsia"/>
          <w:b/>
          <w:sz w:val="32"/>
          <w:szCs w:val="32"/>
        </w:rPr>
        <w:t>。</w:t>
      </w:r>
    </w:p>
    <w:p w:rsidR="001F5ECE" w:rsidRPr="00107520" w:rsidRDefault="00D61E5B" w:rsidP="00E963BF">
      <w:pPr>
        <w:spacing w:line="600" w:lineRule="exact"/>
        <w:ind w:firstLineChars="200" w:firstLine="640"/>
        <w:rPr>
          <w:rFonts w:eastAsia="仿宋_GB2312"/>
          <w:kern w:val="0"/>
          <w:sz w:val="32"/>
          <w:szCs w:val="32"/>
        </w:rPr>
      </w:pPr>
      <w:r w:rsidRPr="002F2B9A">
        <w:rPr>
          <w:rFonts w:eastAsia="仿宋_GB2312" w:hint="eastAsia"/>
          <w:kern w:val="0"/>
          <w:sz w:val="32"/>
          <w:szCs w:val="32"/>
        </w:rPr>
        <w:t>为了解国内产业状况，核实国内生产企业提交材料的完整性、真实性和准确性，根据《反倾销条例》第二十条规定，</w:t>
      </w:r>
      <w:r w:rsidRPr="002F2B9A">
        <w:rPr>
          <w:rFonts w:eastAsia="仿宋_GB2312"/>
          <w:kern w:val="0"/>
          <w:sz w:val="32"/>
          <w:szCs w:val="32"/>
        </w:rPr>
        <w:t>201</w:t>
      </w:r>
      <w:r w:rsidR="00200625">
        <w:rPr>
          <w:rFonts w:eastAsia="仿宋_GB2312" w:hint="eastAsia"/>
          <w:kern w:val="0"/>
          <w:sz w:val="32"/>
          <w:szCs w:val="32"/>
        </w:rPr>
        <w:t>8</w:t>
      </w:r>
      <w:r w:rsidRPr="002F2B9A">
        <w:rPr>
          <w:rFonts w:eastAsia="仿宋_GB2312" w:hint="eastAsia"/>
          <w:kern w:val="0"/>
          <w:sz w:val="32"/>
          <w:szCs w:val="32"/>
        </w:rPr>
        <w:t>年</w:t>
      </w:r>
      <w:r w:rsidR="00200625">
        <w:rPr>
          <w:rFonts w:eastAsia="仿宋_GB2312" w:hint="eastAsia"/>
          <w:kern w:val="0"/>
          <w:sz w:val="32"/>
          <w:szCs w:val="32"/>
        </w:rPr>
        <w:t>11</w:t>
      </w:r>
      <w:r w:rsidRPr="002F2B9A">
        <w:rPr>
          <w:rFonts w:eastAsia="仿宋_GB2312" w:hint="eastAsia"/>
          <w:kern w:val="0"/>
          <w:sz w:val="32"/>
          <w:szCs w:val="32"/>
        </w:rPr>
        <w:t>月</w:t>
      </w:r>
      <w:r w:rsidR="00200625">
        <w:rPr>
          <w:rFonts w:eastAsia="仿宋_GB2312" w:hint="eastAsia"/>
          <w:kern w:val="0"/>
          <w:sz w:val="32"/>
          <w:szCs w:val="32"/>
        </w:rPr>
        <w:t>12</w:t>
      </w:r>
      <w:r w:rsidR="00200625">
        <w:rPr>
          <w:rFonts w:eastAsia="仿宋_GB2312" w:hint="eastAsia"/>
          <w:kern w:val="0"/>
          <w:sz w:val="32"/>
          <w:szCs w:val="32"/>
        </w:rPr>
        <w:t>日至</w:t>
      </w:r>
      <w:r w:rsidR="00200625">
        <w:rPr>
          <w:rFonts w:eastAsia="仿宋_GB2312" w:hint="eastAsia"/>
          <w:kern w:val="0"/>
          <w:sz w:val="32"/>
          <w:szCs w:val="32"/>
        </w:rPr>
        <w:t>13</w:t>
      </w:r>
      <w:r w:rsidRPr="002F2B9A">
        <w:rPr>
          <w:rFonts w:eastAsia="仿宋_GB2312" w:hint="eastAsia"/>
          <w:kern w:val="0"/>
          <w:sz w:val="32"/>
          <w:szCs w:val="32"/>
        </w:rPr>
        <w:t>日，调查机关对</w:t>
      </w:r>
      <w:r w:rsidR="00200625">
        <w:rPr>
          <w:rFonts w:eastAsia="仿宋_GB2312" w:hint="eastAsia"/>
          <w:kern w:val="0"/>
          <w:sz w:val="32"/>
          <w:szCs w:val="32"/>
        </w:rPr>
        <w:t>浙江鸿盛化工有限公司</w:t>
      </w:r>
      <w:r w:rsidRPr="002F2B9A">
        <w:rPr>
          <w:rFonts w:eastAsia="仿宋_GB2312" w:hint="eastAsia"/>
          <w:kern w:val="0"/>
          <w:sz w:val="32"/>
          <w:szCs w:val="32"/>
        </w:rPr>
        <w:t>进行了实地核查。实地核查结束后，上述被核查企业向调查机关提交了补充材料</w:t>
      </w:r>
      <w:r w:rsidR="00DE5B62" w:rsidRPr="002F2B9A">
        <w:rPr>
          <w:rFonts w:eastAsia="仿宋_GB2312" w:hint="eastAsia"/>
          <w:kern w:val="0"/>
          <w:sz w:val="32"/>
          <w:szCs w:val="32"/>
        </w:rPr>
        <w:t>。</w:t>
      </w:r>
      <w:bookmarkStart w:id="10" w:name="_Toc456704735"/>
    </w:p>
    <w:p w:rsidR="001A2BA4" w:rsidRPr="001F5ECE" w:rsidRDefault="001A2BA4" w:rsidP="00E963BF">
      <w:pPr>
        <w:pStyle w:val="a3"/>
        <w:numPr>
          <w:ilvl w:val="0"/>
          <w:numId w:val="2"/>
        </w:numPr>
        <w:spacing w:line="600" w:lineRule="exact"/>
        <w:ind w:left="700" w:firstLineChars="0" w:hanging="14"/>
        <w:outlineLvl w:val="1"/>
        <w:rPr>
          <w:rFonts w:eastAsia="华文楷体"/>
          <w:b/>
          <w:sz w:val="32"/>
          <w:szCs w:val="32"/>
        </w:rPr>
      </w:pPr>
      <w:r w:rsidRPr="001F5ECE">
        <w:rPr>
          <w:rFonts w:eastAsia="华文楷体" w:hint="eastAsia"/>
          <w:b/>
          <w:sz w:val="32"/>
          <w:szCs w:val="32"/>
        </w:rPr>
        <w:lastRenderedPageBreak/>
        <w:t>公开信息</w:t>
      </w:r>
      <w:bookmarkEnd w:id="10"/>
      <w:r w:rsidR="00072CF2" w:rsidRPr="001F5ECE">
        <w:rPr>
          <w:rFonts w:eastAsia="华文楷体" w:hint="eastAsia"/>
          <w:b/>
          <w:sz w:val="32"/>
          <w:szCs w:val="32"/>
        </w:rPr>
        <w:t>。</w:t>
      </w:r>
    </w:p>
    <w:p w:rsidR="008C2591" w:rsidRPr="002F2B9A" w:rsidRDefault="008C2591" w:rsidP="00E963BF">
      <w:pPr>
        <w:spacing w:line="600" w:lineRule="exact"/>
        <w:ind w:firstLineChars="200" w:firstLine="640"/>
        <w:rPr>
          <w:rFonts w:eastAsia="仿宋_GB2312"/>
          <w:sz w:val="32"/>
          <w:szCs w:val="32"/>
        </w:rPr>
      </w:pPr>
      <w:r w:rsidRPr="002F2B9A">
        <w:rPr>
          <w:rFonts w:eastAsia="仿宋_GB2312" w:hint="eastAsia"/>
          <w:sz w:val="32"/>
          <w:szCs w:val="32"/>
        </w:rPr>
        <w:t>根据</w:t>
      </w:r>
      <w:r w:rsidR="00BE6F01" w:rsidRPr="006660FA">
        <w:rPr>
          <w:rFonts w:eastAsia="仿宋_GB2312" w:hint="eastAsia"/>
          <w:sz w:val="32"/>
          <w:szCs w:val="32"/>
        </w:rPr>
        <w:t>《反倾销条例》</w:t>
      </w:r>
      <w:r w:rsidRPr="002F2B9A">
        <w:rPr>
          <w:rFonts w:eastAsia="仿宋_GB2312" w:hint="eastAsia"/>
          <w:sz w:val="32"/>
          <w:szCs w:val="32"/>
        </w:rPr>
        <w:t>的规定，调查机关将调查过程中收到和制作的本案所有公开材料及时送交</w:t>
      </w:r>
      <w:r w:rsidR="006A79F9">
        <w:rPr>
          <w:rFonts w:eastAsia="仿宋_GB2312" w:hint="eastAsia"/>
          <w:sz w:val="32"/>
          <w:szCs w:val="32"/>
        </w:rPr>
        <w:t>商务部</w:t>
      </w:r>
      <w:r w:rsidR="00993237" w:rsidRPr="002F2B9A">
        <w:rPr>
          <w:rFonts w:eastAsia="仿宋_GB2312" w:hint="eastAsia"/>
          <w:sz w:val="32"/>
          <w:szCs w:val="32"/>
        </w:rPr>
        <w:t>贸易救济公开信息查阅室</w:t>
      </w:r>
      <w:r w:rsidR="00AF23E1">
        <w:rPr>
          <w:rFonts w:eastAsia="仿宋_GB2312" w:hint="eastAsia"/>
          <w:sz w:val="32"/>
          <w:szCs w:val="32"/>
        </w:rPr>
        <w:t>，</w:t>
      </w:r>
      <w:r w:rsidRPr="002F2B9A">
        <w:rPr>
          <w:rFonts w:eastAsia="仿宋_GB2312" w:hint="eastAsia"/>
          <w:sz w:val="32"/>
          <w:szCs w:val="32"/>
        </w:rPr>
        <w:t>供各利害关系方查找、阅览、摘抄</w:t>
      </w:r>
      <w:r w:rsidR="00AF23E1">
        <w:rPr>
          <w:rFonts w:eastAsia="仿宋_GB2312" w:hint="eastAsia"/>
          <w:sz w:val="32"/>
          <w:szCs w:val="32"/>
        </w:rPr>
        <w:t>和</w:t>
      </w:r>
      <w:r w:rsidRPr="002F2B9A">
        <w:rPr>
          <w:rFonts w:eastAsia="仿宋_GB2312" w:hint="eastAsia"/>
          <w:sz w:val="32"/>
          <w:szCs w:val="32"/>
        </w:rPr>
        <w:t>复印。</w:t>
      </w:r>
    </w:p>
    <w:p w:rsidR="001A2BA4" w:rsidRPr="002F2B9A" w:rsidRDefault="001A2BA4" w:rsidP="00E963BF">
      <w:pPr>
        <w:pStyle w:val="a3"/>
        <w:numPr>
          <w:ilvl w:val="0"/>
          <w:numId w:val="2"/>
        </w:numPr>
        <w:spacing w:line="600" w:lineRule="exact"/>
        <w:ind w:left="700" w:firstLineChars="0" w:hanging="14"/>
        <w:outlineLvl w:val="1"/>
        <w:rPr>
          <w:rFonts w:eastAsia="华文楷体"/>
          <w:b/>
          <w:sz w:val="32"/>
          <w:szCs w:val="32"/>
        </w:rPr>
      </w:pPr>
      <w:bookmarkStart w:id="11" w:name="_Toc456704736"/>
      <w:r w:rsidRPr="002F2B9A">
        <w:rPr>
          <w:rFonts w:eastAsia="华文楷体" w:hint="eastAsia"/>
          <w:b/>
          <w:sz w:val="32"/>
          <w:szCs w:val="32"/>
        </w:rPr>
        <w:t>信息披露</w:t>
      </w:r>
      <w:bookmarkEnd w:id="11"/>
      <w:r w:rsidR="00072CF2">
        <w:rPr>
          <w:rFonts w:eastAsia="华文楷体" w:hint="eastAsia"/>
          <w:b/>
          <w:sz w:val="32"/>
          <w:szCs w:val="32"/>
        </w:rPr>
        <w:t>。</w:t>
      </w:r>
    </w:p>
    <w:p w:rsidR="00612E0E" w:rsidRDefault="00610B1F" w:rsidP="00E963BF">
      <w:pPr>
        <w:spacing w:line="600" w:lineRule="exact"/>
        <w:ind w:firstLineChars="200" w:firstLine="640"/>
        <w:rPr>
          <w:rFonts w:eastAsia="仿宋_GB2312"/>
          <w:sz w:val="32"/>
          <w:szCs w:val="32"/>
        </w:rPr>
      </w:pPr>
      <w:r w:rsidRPr="002F2B9A">
        <w:rPr>
          <w:rFonts w:eastAsia="仿宋_GB2312" w:hint="eastAsia"/>
          <w:sz w:val="32"/>
          <w:szCs w:val="32"/>
        </w:rPr>
        <w:t>根据</w:t>
      </w:r>
      <w:r w:rsidR="00BE6F01" w:rsidRPr="002F2B9A">
        <w:rPr>
          <w:rFonts w:eastAsia="仿宋_GB2312" w:hint="eastAsia"/>
          <w:sz w:val="32"/>
          <w:szCs w:val="32"/>
        </w:rPr>
        <w:t>《反倾销条例》、《反倾销调查信息披露暂行规则》、《产业损害调查信息查阅与信息披露规定》</w:t>
      </w:r>
      <w:r w:rsidR="00D61E5B" w:rsidRPr="002F2B9A">
        <w:rPr>
          <w:rFonts w:eastAsia="仿宋_GB2312" w:hint="eastAsia"/>
          <w:sz w:val="32"/>
          <w:szCs w:val="32"/>
        </w:rPr>
        <w:t>，</w:t>
      </w:r>
      <w:r w:rsidR="00BE6F01" w:rsidRPr="000E6D3F">
        <w:rPr>
          <w:rFonts w:eastAsia="仿宋_GB2312"/>
          <w:sz w:val="32"/>
          <w:szCs w:val="32"/>
        </w:rPr>
        <w:t>201</w:t>
      </w:r>
      <w:r w:rsidR="00A512D4">
        <w:rPr>
          <w:rFonts w:eastAsia="仿宋_GB2312" w:hint="eastAsia"/>
          <w:sz w:val="32"/>
          <w:szCs w:val="32"/>
        </w:rPr>
        <w:t>9</w:t>
      </w:r>
      <w:r w:rsidR="00BE6F01" w:rsidRPr="000E6D3F">
        <w:rPr>
          <w:rFonts w:eastAsia="仿宋_GB2312" w:hint="eastAsia"/>
          <w:sz w:val="32"/>
          <w:szCs w:val="32"/>
        </w:rPr>
        <w:t>年</w:t>
      </w:r>
      <w:r w:rsidR="00E47AF8">
        <w:rPr>
          <w:rFonts w:eastAsia="仿宋_GB2312" w:hint="eastAsia"/>
          <w:sz w:val="32"/>
          <w:szCs w:val="32"/>
        </w:rPr>
        <w:t>3</w:t>
      </w:r>
      <w:r w:rsidR="00BE6F01" w:rsidRPr="000E6D3F">
        <w:rPr>
          <w:rFonts w:eastAsia="仿宋_GB2312" w:hint="eastAsia"/>
          <w:sz w:val="32"/>
          <w:szCs w:val="32"/>
        </w:rPr>
        <w:t>月</w:t>
      </w:r>
      <w:r w:rsidR="00E47AF8">
        <w:rPr>
          <w:rFonts w:eastAsia="仿宋_GB2312" w:hint="eastAsia"/>
          <w:sz w:val="32"/>
          <w:szCs w:val="32"/>
        </w:rPr>
        <w:t>4</w:t>
      </w:r>
      <w:r w:rsidR="00BE6F01" w:rsidRPr="000E6D3F">
        <w:rPr>
          <w:rFonts w:eastAsia="仿宋_GB2312" w:hint="eastAsia"/>
          <w:sz w:val="32"/>
          <w:szCs w:val="32"/>
        </w:rPr>
        <w:t>日</w:t>
      </w:r>
      <w:r w:rsidR="002B56E9" w:rsidRPr="000E6D3F">
        <w:rPr>
          <w:rFonts w:eastAsia="仿宋_GB2312" w:hint="eastAsia"/>
          <w:sz w:val="32"/>
          <w:szCs w:val="32"/>
        </w:rPr>
        <w:t>，调查机关向</w:t>
      </w:r>
      <w:r w:rsidR="00BE6F01" w:rsidRPr="000E6D3F">
        <w:rPr>
          <w:rFonts w:eastAsia="仿宋_GB2312" w:hint="eastAsia"/>
          <w:sz w:val="32"/>
          <w:szCs w:val="32"/>
        </w:rPr>
        <w:t>本案利害关系方披露了本案裁定所依据的基</w:t>
      </w:r>
      <w:r w:rsidR="00BE6F01" w:rsidRPr="002B56E9">
        <w:rPr>
          <w:rFonts w:eastAsia="仿宋_GB2312" w:hint="eastAsia"/>
          <w:sz w:val="32"/>
          <w:szCs w:val="32"/>
        </w:rPr>
        <w:t>本事实，并给予其提出评论意见的机会。在规定时间内，</w:t>
      </w:r>
      <w:r w:rsidR="00643748">
        <w:rPr>
          <w:rFonts w:eastAsia="仿宋_GB2312" w:hint="eastAsia"/>
          <w:sz w:val="32"/>
          <w:szCs w:val="32"/>
        </w:rPr>
        <w:t>没有</w:t>
      </w:r>
      <w:r w:rsidR="00BE6F01" w:rsidRPr="002B56E9">
        <w:rPr>
          <w:rFonts w:eastAsia="仿宋_GB2312" w:hint="eastAsia"/>
          <w:sz w:val="32"/>
          <w:szCs w:val="32"/>
        </w:rPr>
        <w:t>相关利害关系方提出评论意见。</w:t>
      </w:r>
    </w:p>
    <w:p w:rsidR="001533DA" w:rsidRPr="00B9794E" w:rsidRDefault="00640E07" w:rsidP="00E963BF">
      <w:pPr>
        <w:spacing w:line="600" w:lineRule="exact"/>
        <w:ind w:left="686"/>
        <w:outlineLvl w:val="0"/>
        <w:rPr>
          <w:rFonts w:eastAsia="黑体"/>
          <w:b/>
          <w:sz w:val="32"/>
          <w:szCs w:val="32"/>
        </w:rPr>
      </w:pPr>
      <w:bookmarkStart w:id="12" w:name="_Toc456704737"/>
      <w:r w:rsidRPr="00B9794E">
        <w:rPr>
          <w:rFonts w:eastAsia="黑体" w:hint="eastAsia"/>
          <w:b/>
          <w:sz w:val="32"/>
          <w:szCs w:val="32"/>
        </w:rPr>
        <w:t>三、</w:t>
      </w:r>
      <w:r w:rsidR="00FB3CE0" w:rsidRPr="00B9794E">
        <w:rPr>
          <w:rFonts w:eastAsia="黑体" w:hint="eastAsia"/>
          <w:b/>
          <w:sz w:val="32"/>
          <w:szCs w:val="32"/>
        </w:rPr>
        <w:t>复审</w:t>
      </w:r>
      <w:r w:rsidR="001533DA" w:rsidRPr="00B9794E">
        <w:rPr>
          <w:rFonts w:eastAsia="黑体" w:hint="eastAsia"/>
          <w:b/>
          <w:sz w:val="32"/>
          <w:szCs w:val="32"/>
        </w:rPr>
        <w:t>产品</w:t>
      </w:r>
      <w:bookmarkEnd w:id="12"/>
      <w:r w:rsidR="00FB3CE0" w:rsidRPr="00B9794E">
        <w:rPr>
          <w:rFonts w:eastAsia="黑体" w:hint="eastAsia"/>
          <w:b/>
          <w:sz w:val="32"/>
          <w:szCs w:val="32"/>
        </w:rPr>
        <w:t>范围</w:t>
      </w:r>
    </w:p>
    <w:p w:rsidR="00CC4F7B" w:rsidRPr="00C10D6F" w:rsidRDefault="001533DA" w:rsidP="00CC4F7B">
      <w:pPr>
        <w:pStyle w:val="a3"/>
        <w:ind w:firstLine="640"/>
        <w:rPr>
          <w:rFonts w:eastAsia="仿宋_GB2312"/>
          <w:color w:val="000000"/>
          <w:kern w:val="0"/>
          <w:sz w:val="32"/>
          <w:szCs w:val="32"/>
          <w:u w:color="000000"/>
        </w:rPr>
      </w:pPr>
      <w:r w:rsidRPr="00647083">
        <w:rPr>
          <w:rFonts w:eastAsia="仿宋_GB2312" w:hint="eastAsia"/>
          <w:kern w:val="0"/>
          <w:sz w:val="32"/>
          <w:szCs w:val="32"/>
        </w:rPr>
        <w:t>本次</w:t>
      </w:r>
      <w:r w:rsidR="006E5A9F" w:rsidRPr="00647083">
        <w:rPr>
          <w:rFonts w:eastAsia="仿宋_GB2312" w:hint="eastAsia"/>
          <w:kern w:val="0"/>
          <w:sz w:val="32"/>
          <w:szCs w:val="32"/>
        </w:rPr>
        <w:t>反倾销措施</w:t>
      </w:r>
      <w:r w:rsidRPr="00647083">
        <w:rPr>
          <w:rFonts w:eastAsia="仿宋_GB2312" w:hint="eastAsia"/>
          <w:kern w:val="0"/>
          <w:sz w:val="32"/>
          <w:szCs w:val="32"/>
        </w:rPr>
        <w:t>期终复审产品范围是</w:t>
      </w:r>
      <w:r w:rsidR="00512693" w:rsidRPr="00647083">
        <w:rPr>
          <w:rFonts w:eastAsia="仿宋_GB2312"/>
          <w:color w:val="000000"/>
          <w:kern w:val="0"/>
          <w:sz w:val="32"/>
          <w:szCs w:val="32"/>
          <w:u w:color="000000"/>
        </w:rPr>
        <w:t>原</w:t>
      </w:r>
      <w:r w:rsidR="006E5A9F" w:rsidRPr="00647083">
        <w:rPr>
          <w:rFonts w:eastAsia="仿宋_GB2312" w:hint="eastAsia"/>
          <w:color w:val="000000"/>
          <w:kern w:val="0"/>
          <w:sz w:val="32"/>
          <w:szCs w:val="32"/>
          <w:u w:color="000000"/>
        </w:rPr>
        <w:t>反倾销</w:t>
      </w:r>
      <w:r w:rsidRPr="00647083">
        <w:rPr>
          <w:rFonts w:eastAsia="仿宋_GB2312"/>
          <w:kern w:val="0"/>
          <w:sz w:val="32"/>
          <w:szCs w:val="32"/>
        </w:rPr>
        <w:t>措施所适用的产品，与商务部</w:t>
      </w:r>
      <w:r w:rsidRPr="00647083">
        <w:rPr>
          <w:rFonts w:eastAsia="仿宋_GB2312"/>
          <w:kern w:val="0"/>
          <w:sz w:val="32"/>
          <w:szCs w:val="32"/>
        </w:rPr>
        <w:t>20</w:t>
      </w:r>
      <w:r w:rsidR="00816546" w:rsidRPr="00647083">
        <w:rPr>
          <w:rFonts w:eastAsia="仿宋_GB2312" w:hint="eastAsia"/>
          <w:kern w:val="0"/>
          <w:sz w:val="32"/>
          <w:szCs w:val="32"/>
        </w:rPr>
        <w:t>1</w:t>
      </w:r>
      <w:r w:rsidR="004640C5" w:rsidRPr="00647083">
        <w:rPr>
          <w:rFonts w:eastAsia="仿宋_GB2312" w:hint="eastAsia"/>
          <w:kern w:val="0"/>
          <w:sz w:val="32"/>
          <w:szCs w:val="32"/>
        </w:rPr>
        <w:t>3</w:t>
      </w:r>
      <w:r w:rsidRPr="00647083">
        <w:rPr>
          <w:rFonts w:eastAsia="仿宋_GB2312" w:hint="eastAsia"/>
          <w:kern w:val="0"/>
          <w:sz w:val="32"/>
          <w:szCs w:val="32"/>
        </w:rPr>
        <w:t>年第</w:t>
      </w:r>
      <w:r w:rsidR="004640C5" w:rsidRPr="00647083">
        <w:rPr>
          <w:rFonts w:eastAsia="仿宋_GB2312" w:hint="eastAsia"/>
          <w:kern w:val="0"/>
          <w:sz w:val="32"/>
          <w:szCs w:val="32"/>
        </w:rPr>
        <w:t>13</w:t>
      </w:r>
      <w:r w:rsidRPr="00647083">
        <w:rPr>
          <w:rFonts w:eastAsia="仿宋_GB2312" w:hint="eastAsia"/>
          <w:kern w:val="0"/>
          <w:sz w:val="32"/>
          <w:szCs w:val="32"/>
        </w:rPr>
        <w:t>号公告</w:t>
      </w:r>
      <w:r w:rsidR="00512693" w:rsidRPr="00647083">
        <w:rPr>
          <w:rFonts w:eastAsia="仿宋_GB2312" w:hint="eastAsia"/>
          <w:kern w:val="0"/>
          <w:sz w:val="32"/>
          <w:szCs w:val="32"/>
        </w:rPr>
        <w:t>中</w:t>
      </w:r>
      <w:r w:rsidR="004233C2" w:rsidRPr="00647083">
        <w:rPr>
          <w:rFonts w:eastAsia="仿宋_GB2312" w:hint="eastAsia"/>
          <w:kern w:val="0"/>
          <w:sz w:val="32"/>
          <w:szCs w:val="32"/>
        </w:rPr>
        <w:t>公布</w:t>
      </w:r>
      <w:r w:rsidRPr="00647083">
        <w:rPr>
          <w:rFonts w:eastAsia="仿宋_GB2312"/>
          <w:kern w:val="0"/>
          <w:sz w:val="32"/>
          <w:szCs w:val="32"/>
        </w:rPr>
        <w:t>的产品范围一致</w:t>
      </w:r>
      <w:r w:rsidR="00512693" w:rsidRPr="00647083">
        <w:rPr>
          <w:rFonts w:eastAsia="仿宋_GB2312"/>
          <w:color w:val="000000"/>
          <w:kern w:val="0"/>
          <w:sz w:val="32"/>
          <w:szCs w:val="32"/>
          <w:u w:color="000000"/>
        </w:rPr>
        <w:t>。</w:t>
      </w:r>
      <w:r w:rsidR="00CC4F7B">
        <w:rPr>
          <w:rFonts w:eastAsia="仿宋_GB2312" w:hint="eastAsia"/>
          <w:color w:val="000000"/>
          <w:kern w:val="0"/>
          <w:sz w:val="32"/>
          <w:szCs w:val="32"/>
          <w:u w:color="000000"/>
        </w:rPr>
        <w:t>具体如下：</w:t>
      </w:r>
    </w:p>
    <w:p w:rsidR="00CC4F7B" w:rsidRPr="00E92CB4" w:rsidRDefault="00CC4F7B" w:rsidP="00CC4F7B">
      <w:pPr>
        <w:snapToGrid w:val="0"/>
        <w:spacing w:line="360" w:lineRule="auto"/>
        <w:ind w:firstLineChars="200" w:firstLine="640"/>
        <w:rPr>
          <w:rFonts w:eastAsia="仿宋_GB2312"/>
          <w:sz w:val="32"/>
          <w:szCs w:val="20"/>
        </w:rPr>
      </w:pPr>
      <w:r w:rsidRPr="00E92CB4">
        <w:rPr>
          <w:rFonts w:eastAsia="仿宋_GB2312" w:hint="eastAsia"/>
          <w:sz w:val="32"/>
          <w:szCs w:val="20"/>
        </w:rPr>
        <w:t>调查范围：原产于日本和美国的进口</w:t>
      </w:r>
      <w:proofErr w:type="gramStart"/>
      <w:r w:rsidRPr="00E92CB4">
        <w:rPr>
          <w:rFonts w:eastAsia="仿宋_GB2312" w:hint="eastAsia"/>
          <w:sz w:val="32"/>
          <w:szCs w:val="20"/>
        </w:rPr>
        <w:t>间苯二酚</w:t>
      </w:r>
      <w:proofErr w:type="gramEnd"/>
    </w:p>
    <w:p w:rsidR="00CC4F7B" w:rsidRPr="00E92CB4" w:rsidRDefault="00CC4F7B" w:rsidP="00CC4F7B">
      <w:pPr>
        <w:snapToGrid w:val="0"/>
        <w:spacing w:line="360" w:lineRule="auto"/>
        <w:ind w:firstLineChars="200" w:firstLine="640"/>
        <w:rPr>
          <w:rFonts w:eastAsia="仿宋_GB2312"/>
          <w:sz w:val="32"/>
          <w:szCs w:val="20"/>
        </w:rPr>
      </w:pPr>
      <w:r w:rsidRPr="00E92CB4">
        <w:rPr>
          <w:rFonts w:eastAsia="仿宋_GB2312" w:hint="eastAsia"/>
          <w:sz w:val="32"/>
          <w:szCs w:val="20"/>
        </w:rPr>
        <w:t>被调查产品名称：</w:t>
      </w:r>
      <w:proofErr w:type="gramStart"/>
      <w:r w:rsidRPr="00E92CB4">
        <w:rPr>
          <w:rFonts w:eastAsia="仿宋_GB2312" w:hint="eastAsia"/>
          <w:sz w:val="32"/>
          <w:szCs w:val="20"/>
        </w:rPr>
        <w:t>间苯二酚</w:t>
      </w:r>
      <w:proofErr w:type="gramEnd"/>
      <w:r w:rsidRPr="00E92CB4">
        <w:rPr>
          <w:rFonts w:eastAsia="仿宋_GB2312" w:hint="eastAsia"/>
          <w:sz w:val="32"/>
          <w:szCs w:val="20"/>
        </w:rPr>
        <w:t>，又称</w:t>
      </w:r>
      <w:r w:rsidRPr="00E92CB4">
        <w:rPr>
          <w:rFonts w:eastAsia="仿宋_GB2312" w:hint="eastAsia"/>
          <w:sz w:val="32"/>
          <w:szCs w:val="20"/>
        </w:rPr>
        <w:t>1</w:t>
      </w:r>
      <w:r w:rsidRPr="00E92CB4">
        <w:rPr>
          <w:rFonts w:eastAsia="仿宋_GB2312" w:hint="eastAsia"/>
          <w:sz w:val="32"/>
          <w:szCs w:val="20"/>
        </w:rPr>
        <w:t>，</w:t>
      </w:r>
      <w:r w:rsidRPr="00E92CB4">
        <w:rPr>
          <w:rFonts w:eastAsia="仿宋_GB2312" w:hint="eastAsia"/>
          <w:sz w:val="32"/>
          <w:szCs w:val="20"/>
        </w:rPr>
        <w:t>3-</w:t>
      </w:r>
      <w:r w:rsidRPr="00E92CB4">
        <w:rPr>
          <w:rFonts w:eastAsia="仿宋_GB2312" w:hint="eastAsia"/>
          <w:sz w:val="32"/>
          <w:szCs w:val="20"/>
        </w:rPr>
        <w:t>苯二</w:t>
      </w:r>
      <w:proofErr w:type="gramStart"/>
      <w:r w:rsidRPr="00E92CB4">
        <w:rPr>
          <w:rFonts w:eastAsia="仿宋_GB2312" w:hint="eastAsia"/>
          <w:sz w:val="32"/>
          <w:szCs w:val="20"/>
        </w:rPr>
        <w:t>酚</w:t>
      </w:r>
      <w:proofErr w:type="gramEnd"/>
      <w:r w:rsidRPr="00E92CB4">
        <w:rPr>
          <w:rFonts w:eastAsia="仿宋_GB2312" w:hint="eastAsia"/>
          <w:sz w:val="32"/>
          <w:szCs w:val="20"/>
        </w:rPr>
        <w:t>、雷</w:t>
      </w:r>
      <w:proofErr w:type="gramStart"/>
      <w:r w:rsidRPr="00E92CB4">
        <w:rPr>
          <w:rFonts w:eastAsia="仿宋_GB2312" w:hint="eastAsia"/>
          <w:sz w:val="32"/>
          <w:szCs w:val="20"/>
        </w:rPr>
        <w:t>琐</w:t>
      </w:r>
      <w:proofErr w:type="gramEnd"/>
      <w:r w:rsidRPr="00E92CB4">
        <w:rPr>
          <w:rFonts w:eastAsia="仿宋_GB2312" w:hint="eastAsia"/>
          <w:sz w:val="32"/>
          <w:szCs w:val="20"/>
        </w:rPr>
        <w:t>辛。英文名称：</w:t>
      </w:r>
      <w:r w:rsidRPr="00E92CB4">
        <w:rPr>
          <w:rFonts w:eastAsia="仿宋_GB2312" w:hint="eastAsia"/>
          <w:sz w:val="32"/>
          <w:szCs w:val="20"/>
        </w:rPr>
        <w:t>M-</w:t>
      </w:r>
      <w:proofErr w:type="spellStart"/>
      <w:r w:rsidRPr="00E92CB4">
        <w:rPr>
          <w:rFonts w:eastAsia="仿宋_GB2312" w:hint="eastAsia"/>
          <w:sz w:val="32"/>
          <w:szCs w:val="20"/>
        </w:rPr>
        <w:t>dihydroxybenzene</w:t>
      </w:r>
      <w:proofErr w:type="spellEnd"/>
      <w:r w:rsidRPr="00E92CB4">
        <w:rPr>
          <w:rFonts w:eastAsia="仿宋_GB2312" w:hint="eastAsia"/>
          <w:sz w:val="32"/>
          <w:szCs w:val="20"/>
        </w:rPr>
        <w:t>或</w:t>
      </w:r>
      <w:r w:rsidRPr="00E92CB4">
        <w:rPr>
          <w:rFonts w:eastAsia="仿宋_GB2312" w:hint="eastAsia"/>
          <w:sz w:val="32"/>
          <w:szCs w:val="20"/>
        </w:rPr>
        <w:t>Resorcinol</w:t>
      </w:r>
      <w:r w:rsidRPr="00E92CB4">
        <w:rPr>
          <w:rFonts w:eastAsia="仿宋_GB2312" w:hint="eastAsia"/>
          <w:sz w:val="32"/>
          <w:szCs w:val="20"/>
        </w:rPr>
        <w:t>。</w:t>
      </w:r>
    </w:p>
    <w:p w:rsidR="00CC4F7B" w:rsidRPr="00E92CB4" w:rsidRDefault="00CC4F7B" w:rsidP="00CC4F7B">
      <w:pPr>
        <w:snapToGrid w:val="0"/>
        <w:spacing w:line="360" w:lineRule="auto"/>
        <w:ind w:firstLineChars="200" w:firstLine="640"/>
        <w:rPr>
          <w:rFonts w:eastAsia="仿宋_GB2312"/>
          <w:sz w:val="32"/>
          <w:szCs w:val="20"/>
        </w:rPr>
      </w:pPr>
      <w:r w:rsidRPr="00E92CB4">
        <w:rPr>
          <w:rFonts w:eastAsia="仿宋_GB2312" w:hint="eastAsia"/>
          <w:sz w:val="32"/>
          <w:szCs w:val="20"/>
        </w:rPr>
        <w:t>分子式：</w:t>
      </w:r>
      <w:r w:rsidRPr="00790F81">
        <w:rPr>
          <w:rFonts w:hint="eastAsia"/>
          <w:sz w:val="32"/>
          <w:szCs w:val="32"/>
        </w:rPr>
        <w:t>C</w:t>
      </w:r>
      <w:r w:rsidRPr="00790F81">
        <w:rPr>
          <w:rFonts w:hint="eastAsia"/>
          <w:sz w:val="32"/>
          <w:szCs w:val="32"/>
          <w:vertAlign w:val="subscript"/>
        </w:rPr>
        <w:t>6</w:t>
      </w:r>
      <w:r w:rsidRPr="00790F81">
        <w:rPr>
          <w:rFonts w:hint="eastAsia"/>
          <w:sz w:val="32"/>
          <w:szCs w:val="32"/>
        </w:rPr>
        <w:t>H</w:t>
      </w:r>
      <w:r w:rsidRPr="00790F81">
        <w:rPr>
          <w:rFonts w:hint="eastAsia"/>
          <w:sz w:val="32"/>
          <w:szCs w:val="32"/>
          <w:vertAlign w:val="subscript"/>
        </w:rPr>
        <w:t>6</w:t>
      </w:r>
      <w:r w:rsidRPr="00790F81">
        <w:rPr>
          <w:rFonts w:hint="eastAsia"/>
          <w:sz w:val="32"/>
          <w:szCs w:val="32"/>
        </w:rPr>
        <w:t>O</w:t>
      </w:r>
      <w:r w:rsidRPr="00790F81">
        <w:rPr>
          <w:rFonts w:hint="eastAsia"/>
          <w:sz w:val="32"/>
          <w:szCs w:val="32"/>
          <w:vertAlign w:val="subscript"/>
        </w:rPr>
        <w:t>2</w:t>
      </w:r>
    </w:p>
    <w:p w:rsidR="00CC4F7B" w:rsidRPr="00E92CB4" w:rsidRDefault="00CC4F7B" w:rsidP="00CC4F7B">
      <w:pPr>
        <w:snapToGrid w:val="0"/>
        <w:spacing w:line="360" w:lineRule="auto"/>
        <w:ind w:firstLineChars="200" w:firstLine="640"/>
        <w:rPr>
          <w:rFonts w:eastAsia="仿宋_GB2312"/>
          <w:sz w:val="32"/>
          <w:szCs w:val="32"/>
        </w:rPr>
      </w:pPr>
      <w:r w:rsidRPr="00E92CB4">
        <w:rPr>
          <w:rFonts w:eastAsia="仿宋_GB2312" w:hint="eastAsia"/>
          <w:sz w:val="32"/>
          <w:szCs w:val="32"/>
        </w:rPr>
        <w:t>化学结构式：</w:t>
      </w:r>
    </w:p>
    <w:p w:rsidR="00CC4F7B" w:rsidRPr="00E92CB4" w:rsidRDefault="00CC4F7B" w:rsidP="00790F81">
      <w:pPr>
        <w:snapToGrid w:val="0"/>
        <w:spacing w:line="360" w:lineRule="auto"/>
        <w:ind w:firstLineChars="200" w:firstLine="640"/>
        <w:rPr>
          <w:rFonts w:eastAsia="仿宋_GB2312"/>
          <w:sz w:val="32"/>
          <w:szCs w:val="32"/>
        </w:rPr>
      </w:pPr>
      <w:r w:rsidRPr="00790F81">
        <w:rPr>
          <w:rFonts w:ascii="仿宋_GB2312" w:eastAsia="仿宋_GB2312"/>
          <w:noProof/>
          <w:sz w:val="32"/>
          <w:szCs w:val="32"/>
        </w:rPr>
        <w:drawing>
          <wp:inline distT="0" distB="0" distL="0" distR="0" wp14:anchorId="77D82283" wp14:editId="39B0E397">
            <wp:extent cx="1047750" cy="76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762000"/>
                    </a:xfrm>
                    <a:prstGeom prst="rect">
                      <a:avLst/>
                    </a:prstGeom>
                    <a:noFill/>
                  </pic:spPr>
                </pic:pic>
              </a:graphicData>
            </a:graphic>
          </wp:inline>
        </w:drawing>
      </w:r>
    </w:p>
    <w:p w:rsidR="00CC4F7B" w:rsidRPr="00E92CB4" w:rsidRDefault="00CC4F7B" w:rsidP="00CC4F7B">
      <w:pPr>
        <w:snapToGrid w:val="0"/>
        <w:spacing w:line="580" w:lineRule="exact"/>
        <w:ind w:firstLineChars="200" w:firstLine="640"/>
        <w:rPr>
          <w:rFonts w:eastAsia="仿宋_GB2312"/>
          <w:sz w:val="32"/>
          <w:szCs w:val="32"/>
        </w:rPr>
      </w:pPr>
      <w:r w:rsidRPr="00E92CB4">
        <w:rPr>
          <w:rFonts w:eastAsia="仿宋_GB2312" w:hint="eastAsia"/>
          <w:sz w:val="32"/>
          <w:szCs w:val="32"/>
        </w:rPr>
        <w:t>物理化学特征：外观通常呈白色针状结晶体，暴露于空</w:t>
      </w:r>
      <w:r w:rsidRPr="00E92CB4">
        <w:rPr>
          <w:rFonts w:eastAsia="仿宋_GB2312" w:hint="eastAsia"/>
          <w:sz w:val="32"/>
          <w:szCs w:val="32"/>
        </w:rPr>
        <w:lastRenderedPageBreak/>
        <w:t>气当中会逐渐变红</w:t>
      </w:r>
      <w:r w:rsidRPr="00E92CB4">
        <w:rPr>
          <w:rFonts w:eastAsia="仿宋_GB2312" w:hint="eastAsia"/>
          <w:sz w:val="32"/>
          <w:szCs w:val="32"/>
        </w:rPr>
        <w:t xml:space="preserve">, </w:t>
      </w:r>
      <w:r w:rsidRPr="00E92CB4">
        <w:rPr>
          <w:rFonts w:eastAsia="仿宋_GB2312" w:hint="eastAsia"/>
          <w:sz w:val="32"/>
          <w:szCs w:val="32"/>
        </w:rPr>
        <w:t>易溶于水、乙醇、乙醚，溶于氯仿、四氯化碳，不溶于苯。</w:t>
      </w:r>
    </w:p>
    <w:p w:rsidR="00CC4F7B" w:rsidRPr="00E92CB4" w:rsidRDefault="00CC4F7B" w:rsidP="00CC4F7B">
      <w:pPr>
        <w:snapToGrid w:val="0"/>
        <w:spacing w:line="580" w:lineRule="exact"/>
        <w:ind w:firstLineChars="200" w:firstLine="640"/>
        <w:rPr>
          <w:rFonts w:eastAsia="仿宋_GB2312"/>
          <w:sz w:val="32"/>
          <w:szCs w:val="32"/>
        </w:rPr>
      </w:pPr>
      <w:r w:rsidRPr="00E92CB4">
        <w:rPr>
          <w:rFonts w:eastAsia="仿宋_GB2312" w:hint="eastAsia"/>
          <w:sz w:val="32"/>
          <w:szCs w:val="32"/>
        </w:rPr>
        <w:t>主要用途：</w:t>
      </w:r>
      <w:proofErr w:type="gramStart"/>
      <w:r w:rsidRPr="00E92CB4">
        <w:rPr>
          <w:rFonts w:eastAsia="仿宋_GB2312" w:hint="eastAsia"/>
          <w:sz w:val="32"/>
          <w:szCs w:val="32"/>
        </w:rPr>
        <w:t>间苯二酚</w:t>
      </w:r>
      <w:proofErr w:type="gramEnd"/>
      <w:r w:rsidRPr="00E92CB4">
        <w:rPr>
          <w:rFonts w:eastAsia="仿宋_GB2312" w:hint="eastAsia"/>
          <w:sz w:val="32"/>
          <w:szCs w:val="32"/>
        </w:rPr>
        <w:t>是一种重要的化学合成中间体和精细化工原料，主要用于橡胶黏合剂和紫外线吸收剂的生产。此外，</w:t>
      </w:r>
      <w:proofErr w:type="gramStart"/>
      <w:r w:rsidRPr="00E92CB4">
        <w:rPr>
          <w:rFonts w:eastAsia="仿宋_GB2312" w:hint="eastAsia"/>
          <w:sz w:val="32"/>
          <w:szCs w:val="32"/>
        </w:rPr>
        <w:t>间苯二酚</w:t>
      </w:r>
      <w:proofErr w:type="gramEnd"/>
      <w:r w:rsidRPr="00E92CB4">
        <w:rPr>
          <w:rFonts w:eastAsia="仿宋_GB2312" w:hint="eastAsia"/>
          <w:sz w:val="32"/>
          <w:szCs w:val="32"/>
        </w:rPr>
        <w:t>还可用于生产木材黏合剂、阻燃剂和各种医药、农药的中间体等。</w:t>
      </w:r>
    </w:p>
    <w:p w:rsidR="00512693" w:rsidRPr="004E362D" w:rsidRDefault="00CC4F7B" w:rsidP="004E362D">
      <w:pPr>
        <w:snapToGrid w:val="0"/>
        <w:spacing w:line="580" w:lineRule="exact"/>
        <w:ind w:firstLineChars="200" w:firstLine="640"/>
        <w:rPr>
          <w:rFonts w:eastAsia="仿宋_GB2312"/>
          <w:sz w:val="32"/>
          <w:szCs w:val="32"/>
        </w:rPr>
      </w:pPr>
      <w:r w:rsidRPr="00E92CB4">
        <w:rPr>
          <w:rFonts w:eastAsia="仿宋_GB2312"/>
          <w:sz w:val="32"/>
          <w:szCs w:val="32"/>
        </w:rPr>
        <w:t>该产品归在《中华人民共和国进出口税则》</w:t>
      </w:r>
      <w:r w:rsidRPr="00E92CB4">
        <w:rPr>
          <w:rFonts w:eastAsia="仿宋_GB2312" w:hint="eastAsia"/>
          <w:sz w:val="32"/>
          <w:szCs w:val="32"/>
        </w:rPr>
        <w:t>：</w:t>
      </w:r>
      <w:r w:rsidRPr="00E92CB4">
        <w:rPr>
          <w:rFonts w:eastAsia="仿宋_GB2312" w:hint="eastAsia"/>
          <w:kern w:val="0"/>
          <w:sz w:val="32"/>
          <w:szCs w:val="32"/>
        </w:rPr>
        <w:t>29072100</w:t>
      </w:r>
      <w:r w:rsidR="00BE1421">
        <w:rPr>
          <w:rFonts w:eastAsia="仿宋_GB2312" w:hint="eastAsia"/>
          <w:kern w:val="0"/>
          <w:sz w:val="32"/>
          <w:szCs w:val="32"/>
        </w:rPr>
        <w:t>项下</w:t>
      </w:r>
      <w:r w:rsidRPr="00E92CB4">
        <w:rPr>
          <w:rFonts w:eastAsia="仿宋_GB2312"/>
          <w:sz w:val="32"/>
          <w:szCs w:val="32"/>
        </w:rPr>
        <w:t>。</w:t>
      </w:r>
      <w:r w:rsidRPr="00E92CB4">
        <w:rPr>
          <w:rFonts w:ascii="仿宋_GB2312" w:eastAsia="仿宋_GB2312" w:hint="eastAsia"/>
          <w:sz w:val="32"/>
          <w:szCs w:val="32"/>
        </w:rPr>
        <w:t>该</w:t>
      </w:r>
      <w:proofErr w:type="gramStart"/>
      <w:r w:rsidRPr="00E92CB4">
        <w:rPr>
          <w:rFonts w:ascii="仿宋_GB2312" w:eastAsia="仿宋_GB2312" w:hint="eastAsia"/>
          <w:sz w:val="32"/>
          <w:szCs w:val="32"/>
        </w:rPr>
        <w:t>税则号项下</w:t>
      </w:r>
      <w:proofErr w:type="gramEnd"/>
      <w:r w:rsidRPr="00E92CB4">
        <w:rPr>
          <w:rFonts w:ascii="仿宋_GB2312" w:eastAsia="仿宋_GB2312" w:hint="eastAsia"/>
          <w:sz w:val="32"/>
          <w:szCs w:val="32"/>
        </w:rPr>
        <w:t>的</w:t>
      </w:r>
      <w:proofErr w:type="gramStart"/>
      <w:r w:rsidRPr="00E92CB4">
        <w:rPr>
          <w:rFonts w:ascii="仿宋_GB2312" w:eastAsia="仿宋_GB2312" w:hint="eastAsia"/>
          <w:sz w:val="32"/>
          <w:szCs w:val="32"/>
        </w:rPr>
        <w:t>间苯二酚</w:t>
      </w:r>
      <w:proofErr w:type="gramEnd"/>
      <w:r w:rsidRPr="00E92CB4">
        <w:rPr>
          <w:rFonts w:ascii="仿宋_GB2312" w:eastAsia="仿宋_GB2312" w:hint="eastAsia"/>
          <w:sz w:val="32"/>
          <w:szCs w:val="32"/>
        </w:rPr>
        <w:t>盐不在本次调查产品范围之内。</w:t>
      </w:r>
    </w:p>
    <w:p w:rsidR="007B3C06" w:rsidRPr="00B9794E" w:rsidRDefault="00640E07" w:rsidP="00E963BF">
      <w:pPr>
        <w:pStyle w:val="a3"/>
        <w:spacing w:line="600" w:lineRule="exact"/>
        <w:ind w:left="720" w:firstLineChars="0" w:firstLine="0"/>
        <w:outlineLvl w:val="0"/>
        <w:rPr>
          <w:rFonts w:eastAsia="黑体"/>
          <w:b/>
          <w:sz w:val="32"/>
          <w:szCs w:val="32"/>
        </w:rPr>
      </w:pPr>
      <w:bookmarkStart w:id="13" w:name="_Toc456704738"/>
      <w:r w:rsidRPr="00B9794E">
        <w:rPr>
          <w:rFonts w:eastAsia="黑体" w:hint="eastAsia"/>
          <w:b/>
          <w:sz w:val="32"/>
          <w:szCs w:val="32"/>
        </w:rPr>
        <w:t>四、</w:t>
      </w:r>
      <w:r w:rsidR="007B3C06" w:rsidRPr="00B9794E">
        <w:rPr>
          <w:rFonts w:eastAsia="黑体" w:hint="eastAsia"/>
          <w:b/>
          <w:sz w:val="32"/>
          <w:szCs w:val="32"/>
        </w:rPr>
        <w:t>倾销继续或再度发生的可能性</w:t>
      </w:r>
      <w:bookmarkEnd w:id="13"/>
    </w:p>
    <w:p w:rsidR="003B328C" w:rsidRPr="00E963BF" w:rsidRDefault="003B328C" w:rsidP="00E963BF">
      <w:pPr>
        <w:spacing w:line="600" w:lineRule="exact"/>
        <w:ind w:firstLineChars="200" w:firstLine="643"/>
        <w:rPr>
          <w:rFonts w:ascii="楷体_GB2312" w:eastAsia="楷体_GB2312"/>
          <w:b/>
          <w:kern w:val="0"/>
          <w:sz w:val="32"/>
          <w:szCs w:val="32"/>
        </w:rPr>
      </w:pPr>
      <w:r w:rsidRPr="00E963BF">
        <w:rPr>
          <w:rFonts w:ascii="楷体_GB2312" w:eastAsia="楷体_GB2312" w:hint="eastAsia"/>
          <w:b/>
          <w:kern w:val="0"/>
          <w:sz w:val="32"/>
          <w:szCs w:val="32"/>
        </w:rPr>
        <w:t>（一）日本。</w:t>
      </w:r>
    </w:p>
    <w:p w:rsidR="003B328C" w:rsidRPr="003B328C" w:rsidRDefault="003B328C" w:rsidP="00E963BF">
      <w:pPr>
        <w:spacing w:line="600" w:lineRule="exact"/>
        <w:ind w:firstLineChars="200" w:firstLine="640"/>
        <w:rPr>
          <w:rFonts w:eastAsia="仿宋_GB2312"/>
          <w:kern w:val="0"/>
          <w:sz w:val="32"/>
          <w:szCs w:val="32"/>
        </w:rPr>
      </w:pPr>
      <w:r w:rsidRPr="003B328C">
        <w:rPr>
          <w:rFonts w:eastAsia="仿宋_GB2312" w:hint="eastAsia"/>
          <w:kern w:val="0"/>
          <w:sz w:val="32"/>
          <w:szCs w:val="32"/>
        </w:rPr>
        <w:t>本案中，日本生产商、出口商未配合调查，没有提交调查问卷答卷，只有申请人向调查机关提供了日本</w:t>
      </w:r>
      <w:proofErr w:type="gramStart"/>
      <w:r w:rsidR="00644D0D">
        <w:rPr>
          <w:rFonts w:eastAsia="仿宋_GB2312" w:hint="eastAsia"/>
          <w:kern w:val="0"/>
          <w:sz w:val="32"/>
          <w:szCs w:val="32"/>
        </w:rPr>
        <w:t>间苯二酚</w:t>
      </w:r>
      <w:proofErr w:type="gramEnd"/>
      <w:r w:rsidRPr="003B328C">
        <w:rPr>
          <w:rFonts w:eastAsia="仿宋_GB2312" w:hint="eastAsia"/>
          <w:kern w:val="0"/>
          <w:sz w:val="32"/>
          <w:szCs w:val="32"/>
        </w:rPr>
        <w:t>的相关数据及证据材料。调查机关通过核对中华人民共和国海关数据</w:t>
      </w:r>
      <w:r w:rsidR="00BF6BF1">
        <w:rPr>
          <w:rFonts w:eastAsia="仿宋_GB2312" w:hint="eastAsia"/>
          <w:kern w:val="0"/>
          <w:sz w:val="32"/>
          <w:szCs w:val="32"/>
        </w:rPr>
        <w:t>、中国石油和化学工业联合会数据</w:t>
      </w:r>
      <w:r w:rsidRPr="003B328C">
        <w:rPr>
          <w:rFonts w:eastAsia="仿宋_GB2312" w:hint="eastAsia"/>
          <w:kern w:val="0"/>
          <w:sz w:val="32"/>
          <w:szCs w:val="32"/>
        </w:rPr>
        <w:t>等方式核实了申请人提交的信息，认定申请人提交的材料为可获得的最佳信息，并依据该最佳信息</w:t>
      </w:r>
      <w:r w:rsidR="00FB3CE0">
        <w:rPr>
          <w:rFonts w:eastAsia="仿宋_GB2312" w:hint="eastAsia"/>
          <w:kern w:val="0"/>
          <w:sz w:val="32"/>
          <w:szCs w:val="32"/>
        </w:rPr>
        <w:t>对日本被调查产品</w:t>
      </w:r>
      <w:r w:rsidRPr="003B328C">
        <w:rPr>
          <w:rFonts w:eastAsia="仿宋_GB2312" w:hint="eastAsia"/>
          <w:kern w:val="0"/>
          <w:sz w:val="32"/>
          <w:szCs w:val="32"/>
        </w:rPr>
        <w:t>倾销继续或再度发生</w:t>
      </w:r>
      <w:r w:rsidR="00FB3CE0">
        <w:rPr>
          <w:rFonts w:eastAsia="仿宋_GB2312" w:hint="eastAsia"/>
          <w:kern w:val="0"/>
          <w:sz w:val="32"/>
          <w:szCs w:val="32"/>
        </w:rPr>
        <w:t>的</w:t>
      </w:r>
      <w:r w:rsidRPr="003B328C">
        <w:rPr>
          <w:rFonts w:eastAsia="仿宋_GB2312" w:hint="eastAsia"/>
          <w:kern w:val="0"/>
          <w:sz w:val="32"/>
          <w:szCs w:val="32"/>
        </w:rPr>
        <w:t>可能性</w:t>
      </w:r>
      <w:proofErr w:type="gramStart"/>
      <w:r w:rsidR="00FB3CE0">
        <w:rPr>
          <w:rFonts w:eastAsia="仿宋_GB2312" w:hint="eastAsia"/>
          <w:kern w:val="0"/>
          <w:sz w:val="32"/>
          <w:szCs w:val="32"/>
        </w:rPr>
        <w:t>作出</w:t>
      </w:r>
      <w:proofErr w:type="gramEnd"/>
      <w:r w:rsidR="00FB3CE0">
        <w:rPr>
          <w:rFonts w:eastAsia="仿宋_GB2312" w:hint="eastAsia"/>
          <w:kern w:val="0"/>
          <w:sz w:val="32"/>
          <w:szCs w:val="32"/>
        </w:rPr>
        <w:t>裁决</w:t>
      </w:r>
      <w:r w:rsidRPr="003B328C">
        <w:rPr>
          <w:rFonts w:eastAsia="仿宋_GB2312" w:hint="eastAsia"/>
          <w:kern w:val="0"/>
          <w:sz w:val="32"/>
          <w:szCs w:val="32"/>
        </w:rPr>
        <w:t>。</w:t>
      </w:r>
    </w:p>
    <w:p w:rsidR="003B328C" w:rsidRPr="00BA1158" w:rsidRDefault="003B328C" w:rsidP="00E963BF">
      <w:pPr>
        <w:spacing w:line="600" w:lineRule="exact"/>
        <w:ind w:firstLineChars="200" w:firstLine="643"/>
        <w:rPr>
          <w:rFonts w:eastAsia="仿宋_GB2312"/>
          <w:b/>
          <w:kern w:val="0"/>
          <w:sz w:val="32"/>
          <w:szCs w:val="32"/>
        </w:rPr>
      </w:pPr>
      <w:r w:rsidRPr="00BA1158">
        <w:rPr>
          <w:rFonts w:eastAsia="仿宋_GB2312"/>
          <w:b/>
          <w:kern w:val="0"/>
          <w:sz w:val="32"/>
          <w:szCs w:val="32"/>
        </w:rPr>
        <w:t>1.</w:t>
      </w:r>
      <w:r w:rsidRPr="00BA1158">
        <w:rPr>
          <w:rFonts w:eastAsia="仿宋_GB2312" w:hint="eastAsia"/>
          <w:b/>
          <w:kern w:val="0"/>
          <w:sz w:val="32"/>
          <w:szCs w:val="32"/>
        </w:rPr>
        <w:t>倾销调查情况。</w:t>
      </w:r>
    </w:p>
    <w:p w:rsidR="003B328C" w:rsidRPr="0036268B" w:rsidRDefault="003B328C" w:rsidP="00E963BF">
      <w:pPr>
        <w:spacing w:line="600" w:lineRule="exact"/>
        <w:ind w:firstLineChars="200" w:firstLine="640"/>
        <w:rPr>
          <w:rFonts w:eastAsia="仿宋_GB2312"/>
          <w:kern w:val="0"/>
          <w:sz w:val="32"/>
          <w:szCs w:val="32"/>
        </w:rPr>
      </w:pPr>
      <w:r w:rsidRPr="0036268B">
        <w:rPr>
          <w:rFonts w:eastAsia="仿宋_GB2312" w:hint="eastAsia"/>
          <w:kern w:val="0"/>
          <w:sz w:val="32"/>
          <w:szCs w:val="32"/>
        </w:rPr>
        <w:t>调查机关在</w:t>
      </w:r>
      <w:r w:rsidRPr="0036268B">
        <w:rPr>
          <w:rFonts w:eastAsia="仿宋_GB2312" w:hint="eastAsia"/>
          <w:kern w:val="0"/>
          <w:sz w:val="32"/>
          <w:szCs w:val="32"/>
        </w:rPr>
        <w:t>201</w:t>
      </w:r>
      <w:r w:rsidR="004640C5" w:rsidRPr="0036268B">
        <w:rPr>
          <w:rFonts w:eastAsia="仿宋_GB2312" w:hint="eastAsia"/>
          <w:kern w:val="0"/>
          <w:sz w:val="32"/>
          <w:szCs w:val="32"/>
        </w:rPr>
        <w:t>3</w:t>
      </w:r>
      <w:r w:rsidRPr="0036268B">
        <w:rPr>
          <w:rFonts w:eastAsia="仿宋_GB2312" w:hint="eastAsia"/>
          <w:kern w:val="0"/>
          <w:sz w:val="32"/>
          <w:szCs w:val="32"/>
        </w:rPr>
        <w:t>年第</w:t>
      </w:r>
      <w:r w:rsidR="004640C5" w:rsidRPr="0036268B">
        <w:rPr>
          <w:rFonts w:eastAsia="仿宋_GB2312" w:hint="eastAsia"/>
          <w:kern w:val="0"/>
          <w:sz w:val="32"/>
          <w:szCs w:val="32"/>
        </w:rPr>
        <w:t>13</w:t>
      </w:r>
      <w:r w:rsidRPr="0036268B">
        <w:rPr>
          <w:rFonts w:eastAsia="仿宋_GB2312" w:hint="eastAsia"/>
          <w:kern w:val="0"/>
          <w:sz w:val="32"/>
          <w:szCs w:val="32"/>
        </w:rPr>
        <w:t>号公告中认定，原产于日本的进口</w:t>
      </w:r>
      <w:proofErr w:type="gramStart"/>
      <w:r w:rsidR="00644D0D" w:rsidRPr="0036268B">
        <w:rPr>
          <w:rFonts w:eastAsia="仿宋_GB2312" w:hint="eastAsia"/>
          <w:kern w:val="0"/>
          <w:sz w:val="32"/>
          <w:szCs w:val="32"/>
        </w:rPr>
        <w:t>间苯二酚</w:t>
      </w:r>
      <w:proofErr w:type="gramEnd"/>
      <w:r w:rsidRPr="0036268B">
        <w:rPr>
          <w:rFonts w:eastAsia="仿宋_GB2312" w:hint="eastAsia"/>
          <w:kern w:val="0"/>
          <w:sz w:val="32"/>
          <w:szCs w:val="32"/>
        </w:rPr>
        <w:t>存在倾销，倾销幅度为</w:t>
      </w:r>
      <w:r w:rsidR="004640C5" w:rsidRPr="0036268B">
        <w:rPr>
          <w:rFonts w:eastAsia="仿宋_GB2312" w:hint="eastAsia"/>
          <w:kern w:val="0"/>
          <w:sz w:val="32"/>
          <w:szCs w:val="32"/>
        </w:rPr>
        <w:t>40.5</w:t>
      </w:r>
      <w:r w:rsidRPr="0036268B">
        <w:rPr>
          <w:rFonts w:eastAsia="仿宋_GB2312" w:hint="eastAsia"/>
          <w:kern w:val="0"/>
          <w:sz w:val="32"/>
          <w:szCs w:val="32"/>
        </w:rPr>
        <w:t>%</w:t>
      </w:r>
      <w:r w:rsidRPr="0036268B">
        <w:rPr>
          <w:rFonts w:eastAsia="仿宋_GB2312" w:hint="eastAsia"/>
          <w:kern w:val="0"/>
          <w:sz w:val="32"/>
          <w:szCs w:val="32"/>
        </w:rPr>
        <w:t>。措施实施期间，没有</w:t>
      </w:r>
      <w:r w:rsidR="00FE3AA5" w:rsidRPr="0036268B">
        <w:rPr>
          <w:rFonts w:eastAsia="仿宋_GB2312" w:hint="eastAsia"/>
          <w:kern w:val="0"/>
          <w:sz w:val="32"/>
          <w:szCs w:val="32"/>
        </w:rPr>
        <w:t>利害关系方向调查机关申请</w:t>
      </w:r>
      <w:r w:rsidRPr="0036268B">
        <w:rPr>
          <w:rFonts w:eastAsia="仿宋_GB2312" w:hint="eastAsia"/>
          <w:kern w:val="0"/>
          <w:sz w:val="32"/>
          <w:szCs w:val="32"/>
        </w:rPr>
        <w:t>倾销及倾销幅度</w:t>
      </w:r>
      <w:r w:rsidRPr="00376204">
        <w:rPr>
          <w:rFonts w:eastAsia="仿宋_GB2312" w:hint="eastAsia"/>
          <w:kern w:val="0"/>
          <w:sz w:val="32"/>
          <w:szCs w:val="32"/>
        </w:rPr>
        <w:t>期</w:t>
      </w:r>
      <w:r w:rsidR="00D3407C" w:rsidRPr="00376204">
        <w:rPr>
          <w:rFonts w:eastAsia="仿宋_GB2312" w:hint="eastAsia"/>
          <w:kern w:val="0"/>
          <w:sz w:val="32"/>
          <w:szCs w:val="32"/>
        </w:rPr>
        <w:t>间</w:t>
      </w:r>
      <w:r w:rsidRPr="00376204">
        <w:rPr>
          <w:rFonts w:eastAsia="仿宋_GB2312" w:hint="eastAsia"/>
          <w:kern w:val="0"/>
          <w:sz w:val="32"/>
          <w:szCs w:val="32"/>
        </w:rPr>
        <w:t>复审</w:t>
      </w:r>
      <w:r w:rsidR="00477324" w:rsidRPr="00376204">
        <w:rPr>
          <w:rFonts w:eastAsia="仿宋_GB2312" w:hint="eastAsia"/>
          <w:kern w:val="0"/>
          <w:sz w:val="32"/>
          <w:szCs w:val="32"/>
        </w:rPr>
        <w:t>或新出口商复审</w:t>
      </w:r>
      <w:r w:rsidRPr="00376204">
        <w:rPr>
          <w:rFonts w:eastAsia="仿宋_GB2312" w:hint="eastAsia"/>
          <w:kern w:val="0"/>
          <w:sz w:val="32"/>
          <w:szCs w:val="32"/>
        </w:rPr>
        <w:t>。</w:t>
      </w:r>
    </w:p>
    <w:p w:rsidR="003B328C" w:rsidRPr="001D054A" w:rsidRDefault="003B328C" w:rsidP="00E963BF">
      <w:pPr>
        <w:spacing w:line="600" w:lineRule="exact"/>
        <w:ind w:firstLineChars="200" w:firstLine="640"/>
        <w:rPr>
          <w:rFonts w:eastAsia="仿宋_GB2312"/>
          <w:color w:val="000000" w:themeColor="text1"/>
          <w:kern w:val="0"/>
          <w:sz w:val="32"/>
          <w:szCs w:val="32"/>
        </w:rPr>
      </w:pPr>
      <w:r w:rsidRPr="001D054A">
        <w:rPr>
          <w:rFonts w:eastAsia="仿宋_GB2312" w:hint="eastAsia"/>
          <w:color w:val="000000" w:themeColor="text1"/>
          <w:kern w:val="0"/>
          <w:sz w:val="32"/>
          <w:szCs w:val="32"/>
        </w:rPr>
        <w:lastRenderedPageBreak/>
        <w:t>本次复审倾销调查期内，在调整了销售条件和贸易水平等影响价格可比性的因素后，原产于日本的</w:t>
      </w:r>
      <w:proofErr w:type="gramStart"/>
      <w:r w:rsidR="00644D0D" w:rsidRPr="001D054A">
        <w:rPr>
          <w:rFonts w:eastAsia="仿宋_GB2312" w:hint="eastAsia"/>
          <w:color w:val="000000" w:themeColor="text1"/>
          <w:kern w:val="0"/>
          <w:sz w:val="32"/>
          <w:szCs w:val="32"/>
        </w:rPr>
        <w:t>间苯二酚</w:t>
      </w:r>
      <w:proofErr w:type="gramEnd"/>
      <w:r w:rsidRPr="001D054A">
        <w:rPr>
          <w:rFonts w:eastAsia="仿宋_GB2312" w:hint="eastAsia"/>
          <w:color w:val="000000" w:themeColor="text1"/>
          <w:kern w:val="0"/>
          <w:sz w:val="32"/>
          <w:szCs w:val="32"/>
        </w:rPr>
        <w:t>向中国的出口价格为</w:t>
      </w:r>
      <w:r w:rsidR="001D054A" w:rsidRPr="001D054A">
        <w:rPr>
          <w:rFonts w:eastAsia="仿宋_GB2312" w:hint="eastAsia"/>
          <w:color w:val="000000" w:themeColor="text1"/>
          <w:kern w:val="0"/>
          <w:sz w:val="32"/>
          <w:szCs w:val="32"/>
        </w:rPr>
        <w:t>4745.04</w:t>
      </w:r>
      <w:r w:rsidRPr="001D054A">
        <w:rPr>
          <w:rFonts w:eastAsia="仿宋_GB2312" w:hint="eastAsia"/>
          <w:color w:val="000000" w:themeColor="text1"/>
          <w:kern w:val="0"/>
          <w:sz w:val="32"/>
          <w:szCs w:val="32"/>
        </w:rPr>
        <w:t>美元</w:t>
      </w:r>
      <w:r w:rsidRPr="001D054A">
        <w:rPr>
          <w:rFonts w:eastAsia="仿宋_GB2312" w:hint="eastAsia"/>
          <w:color w:val="000000" w:themeColor="text1"/>
          <w:kern w:val="0"/>
          <w:sz w:val="32"/>
          <w:szCs w:val="32"/>
        </w:rPr>
        <w:t>/</w:t>
      </w:r>
      <w:r w:rsidR="00D3407C" w:rsidRPr="001D054A">
        <w:rPr>
          <w:rFonts w:eastAsia="仿宋_GB2312" w:hint="eastAsia"/>
          <w:color w:val="000000" w:themeColor="text1"/>
          <w:kern w:val="0"/>
          <w:sz w:val="32"/>
          <w:szCs w:val="32"/>
        </w:rPr>
        <w:t>吨</w:t>
      </w:r>
      <w:r w:rsidRPr="001D054A">
        <w:rPr>
          <w:rFonts w:eastAsia="仿宋_GB2312" w:hint="eastAsia"/>
          <w:color w:val="000000" w:themeColor="text1"/>
          <w:kern w:val="0"/>
          <w:sz w:val="32"/>
          <w:szCs w:val="32"/>
        </w:rPr>
        <w:t>，正常价值为</w:t>
      </w:r>
      <w:r w:rsidR="004640C5" w:rsidRPr="001D054A">
        <w:rPr>
          <w:rFonts w:eastAsia="仿宋_GB2312" w:hint="eastAsia"/>
          <w:color w:val="000000" w:themeColor="text1"/>
          <w:kern w:val="0"/>
          <w:sz w:val="32"/>
          <w:szCs w:val="32"/>
        </w:rPr>
        <w:t>66</w:t>
      </w:r>
      <w:r w:rsidR="001D054A" w:rsidRPr="001D054A">
        <w:rPr>
          <w:rFonts w:eastAsia="仿宋_GB2312" w:hint="eastAsia"/>
          <w:color w:val="000000" w:themeColor="text1"/>
          <w:kern w:val="0"/>
          <w:sz w:val="32"/>
          <w:szCs w:val="32"/>
        </w:rPr>
        <w:t>31.95</w:t>
      </w:r>
      <w:r w:rsidRPr="001D054A">
        <w:rPr>
          <w:rFonts w:eastAsia="仿宋_GB2312" w:hint="eastAsia"/>
          <w:color w:val="000000" w:themeColor="text1"/>
          <w:kern w:val="0"/>
          <w:sz w:val="32"/>
          <w:szCs w:val="32"/>
        </w:rPr>
        <w:t>美元</w:t>
      </w:r>
      <w:r w:rsidRPr="001D054A">
        <w:rPr>
          <w:rFonts w:eastAsia="仿宋_GB2312" w:hint="eastAsia"/>
          <w:color w:val="000000" w:themeColor="text1"/>
          <w:kern w:val="0"/>
          <w:sz w:val="32"/>
          <w:szCs w:val="32"/>
        </w:rPr>
        <w:t>/</w:t>
      </w:r>
      <w:r w:rsidR="00D3407C" w:rsidRPr="001D054A">
        <w:rPr>
          <w:rFonts w:eastAsia="仿宋_GB2312" w:hint="eastAsia"/>
          <w:color w:val="000000" w:themeColor="text1"/>
          <w:kern w:val="0"/>
          <w:sz w:val="32"/>
          <w:szCs w:val="32"/>
        </w:rPr>
        <w:t>吨</w:t>
      </w:r>
      <w:r w:rsidRPr="001D054A">
        <w:rPr>
          <w:rFonts w:eastAsia="仿宋_GB2312" w:hint="eastAsia"/>
          <w:color w:val="000000" w:themeColor="text1"/>
          <w:kern w:val="0"/>
          <w:sz w:val="32"/>
          <w:szCs w:val="32"/>
        </w:rPr>
        <w:t>，存在倾销。</w:t>
      </w:r>
    </w:p>
    <w:p w:rsidR="003B328C" w:rsidRPr="003D2134" w:rsidRDefault="003B328C" w:rsidP="00E963BF">
      <w:pPr>
        <w:spacing w:line="600" w:lineRule="exact"/>
        <w:ind w:firstLineChars="200" w:firstLine="643"/>
        <w:rPr>
          <w:rFonts w:eastAsia="仿宋_GB2312"/>
          <w:b/>
          <w:kern w:val="0"/>
          <w:sz w:val="32"/>
          <w:szCs w:val="32"/>
        </w:rPr>
      </w:pPr>
      <w:r w:rsidRPr="003D2134">
        <w:rPr>
          <w:rFonts w:eastAsia="仿宋_GB2312" w:hint="eastAsia"/>
          <w:b/>
          <w:kern w:val="0"/>
          <w:sz w:val="32"/>
          <w:szCs w:val="32"/>
        </w:rPr>
        <w:t>2.</w:t>
      </w:r>
      <w:r w:rsidRPr="003D2134">
        <w:rPr>
          <w:rFonts w:eastAsia="仿宋_GB2312" w:hint="eastAsia"/>
          <w:b/>
          <w:kern w:val="0"/>
          <w:sz w:val="32"/>
          <w:szCs w:val="32"/>
        </w:rPr>
        <w:t>日本</w:t>
      </w:r>
      <w:proofErr w:type="gramStart"/>
      <w:r w:rsidR="00644D0D" w:rsidRPr="003D2134">
        <w:rPr>
          <w:rFonts w:eastAsia="仿宋_GB2312" w:hint="eastAsia"/>
          <w:b/>
          <w:kern w:val="0"/>
          <w:sz w:val="32"/>
          <w:szCs w:val="32"/>
        </w:rPr>
        <w:t>间苯二酚</w:t>
      </w:r>
      <w:proofErr w:type="gramEnd"/>
      <w:r w:rsidRPr="003D2134">
        <w:rPr>
          <w:rFonts w:eastAsia="仿宋_GB2312" w:hint="eastAsia"/>
          <w:b/>
          <w:kern w:val="0"/>
          <w:sz w:val="32"/>
          <w:szCs w:val="32"/>
        </w:rPr>
        <w:t>对国际市场的依赖情况。</w:t>
      </w:r>
    </w:p>
    <w:p w:rsidR="003B328C" w:rsidRPr="003D2134" w:rsidRDefault="003B328C" w:rsidP="00E963BF">
      <w:pPr>
        <w:spacing w:line="600" w:lineRule="exact"/>
        <w:ind w:firstLineChars="200" w:firstLine="643"/>
        <w:rPr>
          <w:rFonts w:eastAsia="仿宋_GB2312"/>
          <w:b/>
          <w:kern w:val="0"/>
          <w:sz w:val="32"/>
          <w:szCs w:val="32"/>
        </w:rPr>
      </w:pPr>
      <w:r w:rsidRPr="003D2134">
        <w:rPr>
          <w:rFonts w:eastAsia="仿宋_GB2312" w:hint="eastAsia"/>
          <w:b/>
          <w:kern w:val="0"/>
          <w:sz w:val="32"/>
          <w:szCs w:val="32"/>
        </w:rPr>
        <w:t>（</w:t>
      </w:r>
      <w:r w:rsidRPr="003D2134">
        <w:rPr>
          <w:rFonts w:eastAsia="仿宋_GB2312" w:hint="eastAsia"/>
          <w:b/>
          <w:kern w:val="0"/>
          <w:sz w:val="32"/>
          <w:szCs w:val="32"/>
        </w:rPr>
        <w:t>1</w:t>
      </w:r>
      <w:r w:rsidRPr="003D2134">
        <w:rPr>
          <w:rFonts w:eastAsia="仿宋_GB2312" w:hint="eastAsia"/>
          <w:b/>
          <w:kern w:val="0"/>
          <w:sz w:val="32"/>
          <w:szCs w:val="32"/>
        </w:rPr>
        <w:t>）产能、产量及闲置产能。</w:t>
      </w:r>
    </w:p>
    <w:p w:rsidR="00B34347" w:rsidRDefault="0024002A" w:rsidP="00E963BF">
      <w:pPr>
        <w:spacing w:line="600" w:lineRule="exact"/>
        <w:ind w:firstLineChars="200" w:firstLine="640"/>
        <w:rPr>
          <w:rFonts w:eastAsia="仿宋_GB2312"/>
          <w:kern w:val="0"/>
          <w:sz w:val="32"/>
          <w:szCs w:val="32"/>
        </w:rPr>
      </w:pPr>
      <w:r>
        <w:rPr>
          <w:rFonts w:eastAsia="仿宋_GB2312" w:hint="eastAsia"/>
          <w:kern w:val="0"/>
          <w:sz w:val="32"/>
          <w:szCs w:val="32"/>
        </w:rPr>
        <w:t>调查期内，日本</w:t>
      </w:r>
      <w:proofErr w:type="gramStart"/>
      <w:r>
        <w:rPr>
          <w:rFonts w:eastAsia="仿宋_GB2312" w:hint="eastAsia"/>
          <w:kern w:val="0"/>
          <w:sz w:val="32"/>
          <w:szCs w:val="32"/>
        </w:rPr>
        <w:t>间苯二酚</w:t>
      </w:r>
      <w:proofErr w:type="gramEnd"/>
      <w:r>
        <w:rPr>
          <w:rFonts w:eastAsia="仿宋_GB2312" w:hint="eastAsia"/>
          <w:kern w:val="0"/>
          <w:sz w:val="32"/>
          <w:szCs w:val="32"/>
        </w:rPr>
        <w:t>产能保持稳定，维持在</w:t>
      </w:r>
      <w:r>
        <w:rPr>
          <w:rFonts w:eastAsia="仿宋_GB2312" w:hint="eastAsia"/>
          <w:kern w:val="0"/>
          <w:sz w:val="32"/>
          <w:szCs w:val="32"/>
        </w:rPr>
        <w:t>3</w:t>
      </w:r>
      <w:r w:rsidR="00EF234B">
        <w:rPr>
          <w:rFonts w:eastAsia="仿宋_GB2312" w:hint="eastAsia"/>
          <w:kern w:val="0"/>
          <w:sz w:val="32"/>
          <w:szCs w:val="32"/>
        </w:rPr>
        <w:t>0</w:t>
      </w:r>
      <w:r>
        <w:rPr>
          <w:rFonts w:eastAsia="仿宋_GB2312" w:hint="eastAsia"/>
          <w:kern w:val="0"/>
          <w:sz w:val="32"/>
          <w:szCs w:val="32"/>
        </w:rPr>
        <w:t>0</w:t>
      </w:r>
      <w:r w:rsidR="00E01837">
        <w:rPr>
          <w:rFonts w:eastAsia="仿宋_GB2312" w:hint="eastAsia"/>
          <w:kern w:val="0"/>
          <w:sz w:val="32"/>
          <w:szCs w:val="32"/>
        </w:rPr>
        <w:t>00</w:t>
      </w:r>
      <w:r w:rsidR="00D3407C">
        <w:rPr>
          <w:rFonts w:eastAsia="仿宋_GB2312" w:hint="eastAsia"/>
          <w:kern w:val="0"/>
          <w:sz w:val="32"/>
          <w:szCs w:val="32"/>
        </w:rPr>
        <w:t>吨</w:t>
      </w:r>
      <w:r w:rsidR="003B328C" w:rsidRPr="003B328C">
        <w:rPr>
          <w:rFonts w:eastAsia="仿宋_GB2312" w:hint="eastAsia"/>
          <w:kern w:val="0"/>
          <w:sz w:val="32"/>
          <w:szCs w:val="32"/>
        </w:rPr>
        <w:t>。日本</w:t>
      </w:r>
      <w:proofErr w:type="gramStart"/>
      <w:r w:rsidR="00644D0D">
        <w:rPr>
          <w:rFonts w:eastAsia="仿宋_GB2312" w:hint="eastAsia"/>
          <w:kern w:val="0"/>
          <w:sz w:val="32"/>
          <w:szCs w:val="32"/>
        </w:rPr>
        <w:t>间苯二酚</w:t>
      </w:r>
      <w:proofErr w:type="gramEnd"/>
      <w:r w:rsidR="003B328C" w:rsidRPr="003B328C">
        <w:rPr>
          <w:rFonts w:eastAsia="仿宋_GB2312" w:hint="eastAsia"/>
          <w:kern w:val="0"/>
          <w:sz w:val="32"/>
          <w:szCs w:val="32"/>
        </w:rPr>
        <w:t>的产量基本保持</w:t>
      </w:r>
      <w:r w:rsidR="00E01837">
        <w:rPr>
          <w:rFonts w:eastAsia="仿宋_GB2312" w:hint="eastAsia"/>
          <w:kern w:val="0"/>
          <w:sz w:val="32"/>
          <w:szCs w:val="32"/>
        </w:rPr>
        <w:t>稳定</w:t>
      </w:r>
      <w:r w:rsidR="003B328C" w:rsidRPr="003B328C">
        <w:rPr>
          <w:rFonts w:eastAsia="仿宋_GB2312" w:hint="eastAsia"/>
          <w:kern w:val="0"/>
          <w:sz w:val="32"/>
          <w:szCs w:val="32"/>
        </w:rPr>
        <w:t>，</w:t>
      </w:r>
      <w:r w:rsidR="003B328C" w:rsidRPr="003B328C">
        <w:rPr>
          <w:rFonts w:eastAsia="仿宋_GB2312" w:hint="eastAsia"/>
          <w:kern w:val="0"/>
          <w:sz w:val="32"/>
          <w:szCs w:val="32"/>
        </w:rPr>
        <w:t>201</w:t>
      </w:r>
      <w:r>
        <w:rPr>
          <w:rFonts w:eastAsia="仿宋_GB2312" w:hint="eastAsia"/>
          <w:kern w:val="0"/>
          <w:sz w:val="32"/>
          <w:szCs w:val="32"/>
        </w:rPr>
        <w:t>3</w:t>
      </w:r>
      <w:r w:rsidR="003B328C" w:rsidRPr="003B328C">
        <w:rPr>
          <w:rFonts w:eastAsia="仿宋_GB2312" w:hint="eastAsia"/>
          <w:kern w:val="0"/>
          <w:sz w:val="32"/>
          <w:szCs w:val="32"/>
        </w:rPr>
        <w:t>年</w:t>
      </w:r>
      <w:r w:rsidR="00EF247B">
        <w:rPr>
          <w:rFonts w:eastAsia="仿宋_GB2312" w:hint="eastAsia"/>
          <w:kern w:val="0"/>
          <w:sz w:val="32"/>
          <w:szCs w:val="32"/>
        </w:rPr>
        <w:t>至</w:t>
      </w:r>
      <w:r w:rsidR="003B328C" w:rsidRPr="003B328C">
        <w:rPr>
          <w:rFonts w:eastAsia="仿宋_GB2312" w:hint="eastAsia"/>
          <w:kern w:val="0"/>
          <w:sz w:val="32"/>
          <w:szCs w:val="32"/>
        </w:rPr>
        <w:t>201</w:t>
      </w:r>
      <w:r w:rsidR="00E01837">
        <w:rPr>
          <w:rFonts w:eastAsia="仿宋_GB2312" w:hint="eastAsia"/>
          <w:kern w:val="0"/>
          <w:sz w:val="32"/>
          <w:szCs w:val="32"/>
        </w:rPr>
        <w:t>7</w:t>
      </w:r>
      <w:r w:rsidR="003B328C" w:rsidRPr="003B328C">
        <w:rPr>
          <w:rFonts w:eastAsia="仿宋_GB2312" w:hint="eastAsia"/>
          <w:kern w:val="0"/>
          <w:sz w:val="32"/>
          <w:szCs w:val="32"/>
        </w:rPr>
        <w:t>年分别为</w:t>
      </w:r>
      <w:r>
        <w:rPr>
          <w:rFonts w:eastAsia="仿宋_GB2312" w:hint="eastAsia"/>
          <w:kern w:val="0"/>
          <w:sz w:val="32"/>
          <w:szCs w:val="32"/>
        </w:rPr>
        <w:t>24000</w:t>
      </w:r>
      <w:r w:rsidR="00D3407C">
        <w:rPr>
          <w:rFonts w:eastAsia="仿宋_GB2312" w:hint="eastAsia"/>
          <w:kern w:val="0"/>
          <w:sz w:val="32"/>
          <w:szCs w:val="32"/>
        </w:rPr>
        <w:t>吨</w:t>
      </w:r>
      <w:r w:rsidR="003B328C" w:rsidRPr="003B328C">
        <w:rPr>
          <w:rFonts w:eastAsia="仿宋_GB2312" w:hint="eastAsia"/>
          <w:kern w:val="0"/>
          <w:sz w:val="32"/>
          <w:szCs w:val="32"/>
        </w:rPr>
        <w:t>、</w:t>
      </w:r>
      <w:r>
        <w:rPr>
          <w:rFonts w:eastAsia="仿宋_GB2312" w:hint="eastAsia"/>
          <w:kern w:val="0"/>
          <w:sz w:val="32"/>
          <w:szCs w:val="32"/>
        </w:rPr>
        <w:t>24500</w:t>
      </w:r>
      <w:r w:rsidR="00D3407C">
        <w:rPr>
          <w:rFonts w:eastAsia="仿宋_GB2312" w:hint="eastAsia"/>
          <w:kern w:val="0"/>
          <w:sz w:val="32"/>
          <w:szCs w:val="32"/>
        </w:rPr>
        <w:t>吨</w:t>
      </w:r>
      <w:r w:rsidR="003B328C" w:rsidRPr="003B328C">
        <w:rPr>
          <w:rFonts w:eastAsia="仿宋_GB2312" w:hint="eastAsia"/>
          <w:kern w:val="0"/>
          <w:sz w:val="32"/>
          <w:szCs w:val="32"/>
        </w:rPr>
        <w:t>、</w:t>
      </w:r>
      <w:r>
        <w:rPr>
          <w:rFonts w:eastAsia="仿宋_GB2312" w:hint="eastAsia"/>
          <w:kern w:val="0"/>
          <w:sz w:val="32"/>
          <w:szCs w:val="32"/>
        </w:rPr>
        <w:t>23000</w:t>
      </w:r>
      <w:r w:rsidR="00D3407C">
        <w:rPr>
          <w:rFonts w:eastAsia="仿宋_GB2312" w:hint="eastAsia"/>
          <w:kern w:val="0"/>
          <w:sz w:val="32"/>
          <w:szCs w:val="32"/>
        </w:rPr>
        <w:t>吨</w:t>
      </w:r>
      <w:r>
        <w:rPr>
          <w:rFonts w:eastAsia="仿宋_GB2312" w:hint="eastAsia"/>
          <w:kern w:val="0"/>
          <w:sz w:val="32"/>
          <w:szCs w:val="32"/>
        </w:rPr>
        <w:t>、</w:t>
      </w:r>
      <w:r>
        <w:rPr>
          <w:rFonts w:eastAsia="仿宋_GB2312" w:hint="eastAsia"/>
          <w:kern w:val="0"/>
          <w:sz w:val="32"/>
          <w:szCs w:val="32"/>
        </w:rPr>
        <w:t>230</w:t>
      </w:r>
      <w:r w:rsidR="00E01837">
        <w:rPr>
          <w:rFonts w:eastAsia="仿宋_GB2312" w:hint="eastAsia"/>
          <w:kern w:val="0"/>
          <w:sz w:val="32"/>
          <w:szCs w:val="32"/>
        </w:rPr>
        <w:t>00</w:t>
      </w:r>
      <w:r w:rsidR="00D3407C">
        <w:rPr>
          <w:rFonts w:eastAsia="仿宋_GB2312" w:hint="eastAsia"/>
          <w:kern w:val="0"/>
          <w:sz w:val="32"/>
          <w:szCs w:val="32"/>
        </w:rPr>
        <w:t>吨</w:t>
      </w:r>
      <w:r w:rsidR="001D054A">
        <w:rPr>
          <w:rFonts w:eastAsia="仿宋_GB2312" w:hint="eastAsia"/>
          <w:kern w:val="0"/>
          <w:sz w:val="32"/>
          <w:szCs w:val="32"/>
        </w:rPr>
        <w:t>、</w:t>
      </w:r>
      <w:r w:rsidR="001D054A">
        <w:rPr>
          <w:rFonts w:eastAsia="仿宋_GB2312" w:hint="eastAsia"/>
          <w:kern w:val="0"/>
          <w:sz w:val="32"/>
          <w:szCs w:val="32"/>
        </w:rPr>
        <w:t>24000</w:t>
      </w:r>
      <w:r w:rsidR="001D054A">
        <w:rPr>
          <w:rFonts w:eastAsia="仿宋_GB2312" w:hint="eastAsia"/>
          <w:kern w:val="0"/>
          <w:sz w:val="32"/>
          <w:szCs w:val="32"/>
        </w:rPr>
        <w:t>吨</w:t>
      </w:r>
      <w:r w:rsidR="003B328C" w:rsidRPr="003B328C">
        <w:rPr>
          <w:rFonts w:eastAsia="仿宋_GB2312" w:hint="eastAsia"/>
          <w:kern w:val="0"/>
          <w:sz w:val="32"/>
          <w:szCs w:val="32"/>
        </w:rPr>
        <w:t>。日本</w:t>
      </w:r>
      <w:proofErr w:type="gramStart"/>
      <w:r w:rsidR="00644D0D">
        <w:rPr>
          <w:rFonts w:eastAsia="仿宋_GB2312" w:hint="eastAsia"/>
          <w:kern w:val="0"/>
          <w:sz w:val="32"/>
          <w:szCs w:val="32"/>
        </w:rPr>
        <w:t>间苯二酚</w:t>
      </w:r>
      <w:proofErr w:type="gramEnd"/>
      <w:r w:rsidR="003B328C" w:rsidRPr="003B328C">
        <w:rPr>
          <w:rFonts w:eastAsia="仿宋_GB2312" w:hint="eastAsia"/>
          <w:kern w:val="0"/>
          <w:sz w:val="32"/>
          <w:szCs w:val="32"/>
        </w:rPr>
        <w:t>始终存在较大的闲置产能</w:t>
      </w:r>
      <w:r w:rsidR="00B34347">
        <w:rPr>
          <w:rFonts w:eastAsia="仿宋_GB2312" w:hint="eastAsia"/>
          <w:kern w:val="0"/>
          <w:sz w:val="32"/>
          <w:szCs w:val="32"/>
        </w:rPr>
        <w:t>（产能减去产量）</w:t>
      </w:r>
      <w:r w:rsidR="003B328C" w:rsidRPr="003B328C">
        <w:rPr>
          <w:rFonts w:eastAsia="仿宋_GB2312" w:hint="eastAsia"/>
          <w:kern w:val="0"/>
          <w:sz w:val="32"/>
          <w:szCs w:val="32"/>
        </w:rPr>
        <w:t>，</w:t>
      </w:r>
      <w:r w:rsidR="003B328C" w:rsidRPr="003B328C">
        <w:rPr>
          <w:rFonts w:eastAsia="仿宋_GB2312" w:hint="eastAsia"/>
          <w:kern w:val="0"/>
          <w:sz w:val="32"/>
          <w:szCs w:val="32"/>
        </w:rPr>
        <w:t>201</w:t>
      </w:r>
      <w:r>
        <w:rPr>
          <w:rFonts w:eastAsia="仿宋_GB2312" w:hint="eastAsia"/>
          <w:kern w:val="0"/>
          <w:sz w:val="32"/>
          <w:szCs w:val="32"/>
        </w:rPr>
        <w:t>3</w:t>
      </w:r>
      <w:r w:rsidR="003B328C" w:rsidRPr="003B328C">
        <w:rPr>
          <w:rFonts w:eastAsia="仿宋_GB2312" w:hint="eastAsia"/>
          <w:kern w:val="0"/>
          <w:sz w:val="32"/>
          <w:szCs w:val="32"/>
        </w:rPr>
        <w:t>年至</w:t>
      </w:r>
      <w:r w:rsidR="003B328C" w:rsidRPr="003B328C">
        <w:rPr>
          <w:rFonts w:eastAsia="仿宋_GB2312" w:hint="eastAsia"/>
          <w:kern w:val="0"/>
          <w:sz w:val="32"/>
          <w:szCs w:val="32"/>
        </w:rPr>
        <w:t>201</w:t>
      </w:r>
      <w:r w:rsidR="00E01837">
        <w:rPr>
          <w:rFonts w:eastAsia="仿宋_GB2312" w:hint="eastAsia"/>
          <w:kern w:val="0"/>
          <w:sz w:val="32"/>
          <w:szCs w:val="32"/>
        </w:rPr>
        <w:t>7</w:t>
      </w:r>
      <w:r w:rsidR="003B328C" w:rsidRPr="003B328C">
        <w:rPr>
          <w:rFonts w:eastAsia="仿宋_GB2312" w:hint="eastAsia"/>
          <w:kern w:val="0"/>
          <w:sz w:val="32"/>
          <w:szCs w:val="32"/>
        </w:rPr>
        <w:t>年分别为</w:t>
      </w:r>
      <w:r w:rsidR="004E700C">
        <w:rPr>
          <w:rFonts w:eastAsia="仿宋_GB2312" w:hint="eastAsia"/>
          <w:kern w:val="0"/>
          <w:sz w:val="32"/>
          <w:szCs w:val="32"/>
        </w:rPr>
        <w:t>6</w:t>
      </w:r>
      <w:r w:rsidR="00E01837">
        <w:rPr>
          <w:rFonts w:eastAsia="仿宋_GB2312" w:hint="eastAsia"/>
          <w:kern w:val="0"/>
          <w:sz w:val="32"/>
          <w:szCs w:val="32"/>
        </w:rPr>
        <w:t>00</w:t>
      </w:r>
      <w:r w:rsidR="004E700C">
        <w:rPr>
          <w:rFonts w:eastAsia="仿宋_GB2312" w:hint="eastAsia"/>
          <w:kern w:val="0"/>
          <w:sz w:val="32"/>
          <w:szCs w:val="32"/>
        </w:rPr>
        <w:t>0</w:t>
      </w:r>
      <w:r w:rsidR="00D3407C">
        <w:rPr>
          <w:rFonts w:eastAsia="仿宋_GB2312" w:hint="eastAsia"/>
          <w:kern w:val="0"/>
          <w:sz w:val="32"/>
          <w:szCs w:val="32"/>
        </w:rPr>
        <w:t>吨</w:t>
      </w:r>
      <w:r w:rsidR="003B328C" w:rsidRPr="003B328C">
        <w:rPr>
          <w:rFonts w:eastAsia="仿宋_GB2312" w:hint="eastAsia"/>
          <w:kern w:val="0"/>
          <w:sz w:val="32"/>
          <w:szCs w:val="32"/>
        </w:rPr>
        <w:t>、</w:t>
      </w:r>
      <w:r w:rsidR="004E700C">
        <w:rPr>
          <w:rFonts w:eastAsia="仿宋_GB2312" w:hint="eastAsia"/>
          <w:kern w:val="0"/>
          <w:sz w:val="32"/>
          <w:szCs w:val="32"/>
        </w:rPr>
        <w:t>55</w:t>
      </w:r>
      <w:r w:rsidR="00E01837">
        <w:rPr>
          <w:rFonts w:eastAsia="仿宋_GB2312" w:hint="eastAsia"/>
          <w:kern w:val="0"/>
          <w:sz w:val="32"/>
          <w:szCs w:val="32"/>
        </w:rPr>
        <w:t>00</w:t>
      </w:r>
      <w:r w:rsidR="00D3407C">
        <w:rPr>
          <w:rFonts w:eastAsia="仿宋_GB2312" w:hint="eastAsia"/>
          <w:kern w:val="0"/>
          <w:sz w:val="32"/>
          <w:szCs w:val="32"/>
        </w:rPr>
        <w:t>吨</w:t>
      </w:r>
      <w:r w:rsidR="003B328C" w:rsidRPr="003B328C">
        <w:rPr>
          <w:rFonts w:eastAsia="仿宋_GB2312" w:hint="eastAsia"/>
          <w:kern w:val="0"/>
          <w:sz w:val="32"/>
          <w:szCs w:val="32"/>
        </w:rPr>
        <w:t>、</w:t>
      </w:r>
      <w:r w:rsidR="004E700C">
        <w:rPr>
          <w:rFonts w:eastAsia="仿宋_GB2312" w:hint="eastAsia"/>
          <w:kern w:val="0"/>
          <w:sz w:val="32"/>
          <w:szCs w:val="32"/>
        </w:rPr>
        <w:t>7000</w:t>
      </w:r>
      <w:r w:rsidR="00D3407C">
        <w:rPr>
          <w:rFonts w:eastAsia="仿宋_GB2312" w:hint="eastAsia"/>
          <w:kern w:val="0"/>
          <w:sz w:val="32"/>
          <w:szCs w:val="32"/>
        </w:rPr>
        <w:t>吨</w:t>
      </w:r>
      <w:r w:rsidR="004E700C">
        <w:rPr>
          <w:rFonts w:eastAsia="仿宋_GB2312" w:hint="eastAsia"/>
          <w:kern w:val="0"/>
          <w:sz w:val="32"/>
          <w:szCs w:val="32"/>
        </w:rPr>
        <w:t>、</w:t>
      </w:r>
      <w:r w:rsidR="004E700C">
        <w:rPr>
          <w:rFonts w:eastAsia="仿宋_GB2312" w:hint="eastAsia"/>
          <w:kern w:val="0"/>
          <w:sz w:val="32"/>
          <w:szCs w:val="32"/>
        </w:rPr>
        <w:t>7000</w:t>
      </w:r>
      <w:r w:rsidR="004E700C">
        <w:rPr>
          <w:rFonts w:eastAsia="仿宋_GB2312" w:hint="eastAsia"/>
          <w:kern w:val="0"/>
          <w:sz w:val="32"/>
          <w:szCs w:val="32"/>
        </w:rPr>
        <w:t>吨</w:t>
      </w:r>
      <w:r w:rsidR="003B328C" w:rsidRPr="003B328C">
        <w:rPr>
          <w:rFonts w:eastAsia="仿宋_GB2312" w:hint="eastAsia"/>
          <w:kern w:val="0"/>
          <w:sz w:val="32"/>
          <w:szCs w:val="32"/>
        </w:rPr>
        <w:t>和</w:t>
      </w:r>
      <w:r w:rsidR="004E700C">
        <w:rPr>
          <w:rFonts w:eastAsia="仿宋_GB2312" w:hint="eastAsia"/>
          <w:kern w:val="0"/>
          <w:sz w:val="32"/>
          <w:szCs w:val="32"/>
        </w:rPr>
        <w:t>600</w:t>
      </w:r>
      <w:r w:rsidR="00E01837">
        <w:rPr>
          <w:rFonts w:eastAsia="仿宋_GB2312" w:hint="eastAsia"/>
          <w:kern w:val="0"/>
          <w:sz w:val="32"/>
          <w:szCs w:val="32"/>
        </w:rPr>
        <w:t>0</w:t>
      </w:r>
      <w:r w:rsidR="00D3407C">
        <w:rPr>
          <w:rFonts w:eastAsia="仿宋_GB2312" w:hint="eastAsia"/>
          <w:kern w:val="0"/>
          <w:sz w:val="32"/>
          <w:szCs w:val="32"/>
        </w:rPr>
        <w:t>吨</w:t>
      </w:r>
      <w:r w:rsidR="003B6D5A">
        <w:rPr>
          <w:rFonts w:eastAsia="仿宋_GB2312" w:hint="eastAsia"/>
          <w:kern w:val="0"/>
          <w:sz w:val="32"/>
          <w:szCs w:val="32"/>
        </w:rPr>
        <w:t>，闲置产能占其总产能的比例</w:t>
      </w:r>
      <w:r w:rsidR="003B328C" w:rsidRPr="003B328C">
        <w:rPr>
          <w:rFonts w:eastAsia="仿宋_GB2312" w:hint="eastAsia"/>
          <w:kern w:val="0"/>
          <w:sz w:val="32"/>
          <w:szCs w:val="32"/>
        </w:rPr>
        <w:t>维持在</w:t>
      </w:r>
      <w:r w:rsidR="00E01837">
        <w:rPr>
          <w:rFonts w:eastAsia="仿宋_GB2312" w:hint="eastAsia"/>
          <w:kern w:val="0"/>
          <w:sz w:val="32"/>
          <w:szCs w:val="32"/>
        </w:rPr>
        <w:t>1</w:t>
      </w:r>
      <w:r w:rsidR="0014528D">
        <w:rPr>
          <w:rFonts w:eastAsia="仿宋_GB2312" w:hint="eastAsia"/>
          <w:kern w:val="0"/>
          <w:sz w:val="32"/>
          <w:szCs w:val="32"/>
        </w:rPr>
        <w:t>8.3</w:t>
      </w:r>
      <w:r w:rsidR="003B328C" w:rsidRPr="003B328C">
        <w:rPr>
          <w:rFonts w:eastAsia="仿宋_GB2312" w:hint="eastAsia"/>
          <w:kern w:val="0"/>
          <w:sz w:val="32"/>
          <w:szCs w:val="32"/>
        </w:rPr>
        <w:t>%</w:t>
      </w:r>
      <w:r w:rsidR="00A028C6">
        <w:rPr>
          <w:rFonts w:eastAsia="仿宋_GB2312" w:hint="eastAsia"/>
          <w:kern w:val="0"/>
          <w:sz w:val="32"/>
          <w:szCs w:val="32"/>
        </w:rPr>
        <w:t>—</w:t>
      </w:r>
      <w:r w:rsidR="0014528D">
        <w:rPr>
          <w:rFonts w:eastAsia="仿宋_GB2312" w:hint="eastAsia"/>
          <w:kern w:val="0"/>
          <w:sz w:val="32"/>
          <w:szCs w:val="32"/>
        </w:rPr>
        <w:t>23.3</w:t>
      </w:r>
      <w:r w:rsidR="003B328C" w:rsidRPr="003B328C">
        <w:rPr>
          <w:rFonts w:eastAsia="仿宋_GB2312" w:hint="eastAsia"/>
          <w:kern w:val="0"/>
          <w:sz w:val="32"/>
          <w:szCs w:val="32"/>
        </w:rPr>
        <w:t>%</w:t>
      </w:r>
      <w:r w:rsidR="003B328C" w:rsidRPr="003B328C">
        <w:rPr>
          <w:rFonts w:eastAsia="仿宋_GB2312" w:hint="eastAsia"/>
          <w:kern w:val="0"/>
          <w:sz w:val="32"/>
          <w:szCs w:val="32"/>
        </w:rPr>
        <w:t>之间。</w:t>
      </w:r>
      <w:r w:rsidR="003B328C" w:rsidRPr="003B328C">
        <w:rPr>
          <w:rFonts w:eastAsia="仿宋_GB2312" w:hint="eastAsia"/>
          <w:kern w:val="0"/>
          <w:sz w:val="32"/>
          <w:szCs w:val="32"/>
        </w:rPr>
        <w:tab/>
      </w:r>
      <w:r w:rsidR="003B328C" w:rsidRPr="003B328C">
        <w:rPr>
          <w:rFonts w:eastAsia="仿宋_GB2312" w:hint="eastAsia"/>
          <w:kern w:val="0"/>
          <w:sz w:val="32"/>
          <w:szCs w:val="32"/>
        </w:rPr>
        <w:tab/>
      </w:r>
      <w:r w:rsidR="003B328C" w:rsidRPr="003B328C">
        <w:rPr>
          <w:rFonts w:eastAsia="仿宋_GB2312" w:hint="eastAsia"/>
          <w:kern w:val="0"/>
          <w:sz w:val="32"/>
          <w:szCs w:val="32"/>
        </w:rPr>
        <w:tab/>
      </w:r>
    </w:p>
    <w:p w:rsidR="003B328C" w:rsidRPr="003D2134" w:rsidRDefault="003B328C" w:rsidP="00B34347">
      <w:pPr>
        <w:spacing w:line="600" w:lineRule="exact"/>
        <w:ind w:firstLineChars="200" w:firstLine="643"/>
        <w:rPr>
          <w:rFonts w:eastAsia="仿宋_GB2312"/>
          <w:b/>
          <w:kern w:val="0"/>
          <w:sz w:val="32"/>
          <w:szCs w:val="32"/>
        </w:rPr>
      </w:pPr>
      <w:r w:rsidRPr="003D2134">
        <w:rPr>
          <w:rFonts w:eastAsia="仿宋_GB2312" w:hint="eastAsia"/>
          <w:b/>
          <w:kern w:val="0"/>
          <w:sz w:val="32"/>
          <w:szCs w:val="32"/>
        </w:rPr>
        <w:t>（</w:t>
      </w:r>
      <w:r w:rsidRPr="003D2134">
        <w:rPr>
          <w:rFonts w:eastAsia="仿宋_GB2312" w:hint="eastAsia"/>
          <w:b/>
          <w:kern w:val="0"/>
          <w:sz w:val="32"/>
          <w:szCs w:val="32"/>
        </w:rPr>
        <w:t>2</w:t>
      </w:r>
      <w:r w:rsidRPr="003D2134">
        <w:rPr>
          <w:rFonts w:eastAsia="仿宋_GB2312" w:hint="eastAsia"/>
          <w:b/>
          <w:kern w:val="0"/>
          <w:sz w:val="32"/>
          <w:szCs w:val="32"/>
        </w:rPr>
        <w:t>）日本</w:t>
      </w:r>
      <w:proofErr w:type="gramStart"/>
      <w:r w:rsidR="00644D0D" w:rsidRPr="003D2134">
        <w:rPr>
          <w:rFonts w:eastAsia="仿宋_GB2312" w:hint="eastAsia"/>
          <w:b/>
          <w:kern w:val="0"/>
          <w:sz w:val="32"/>
          <w:szCs w:val="32"/>
        </w:rPr>
        <w:t>间苯二酚</w:t>
      </w:r>
      <w:proofErr w:type="gramEnd"/>
      <w:r w:rsidRPr="003D2134">
        <w:rPr>
          <w:rFonts w:eastAsia="仿宋_GB2312" w:hint="eastAsia"/>
          <w:b/>
          <w:kern w:val="0"/>
          <w:sz w:val="32"/>
          <w:szCs w:val="32"/>
        </w:rPr>
        <w:t>市场需求情况。</w:t>
      </w:r>
    </w:p>
    <w:p w:rsidR="003B328C" w:rsidRDefault="00CD5B09" w:rsidP="00E963BF">
      <w:pPr>
        <w:spacing w:line="600" w:lineRule="exact"/>
        <w:ind w:firstLineChars="200" w:firstLine="640"/>
        <w:rPr>
          <w:rFonts w:eastAsia="仿宋_GB2312"/>
          <w:kern w:val="0"/>
          <w:sz w:val="32"/>
          <w:szCs w:val="32"/>
        </w:rPr>
      </w:pPr>
      <w:r>
        <w:rPr>
          <w:rFonts w:eastAsia="仿宋_GB2312" w:hint="eastAsia"/>
          <w:kern w:val="0"/>
          <w:sz w:val="32"/>
          <w:szCs w:val="32"/>
        </w:rPr>
        <w:t>调查期内</w:t>
      </w:r>
      <w:r w:rsidR="003B328C" w:rsidRPr="00CF76D3">
        <w:rPr>
          <w:rFonts w:eastAsia="仿宋_GB2312" w:hint="eastAsia"/>
          <w:kern w:val="0"/>
          <w:sz w:val="32"/>
          <w:szCs w:val="32"/>
        </w:rPr>
        <w:t>，日本</w:t>
      </w:r>
      <w:proofErr w:type="gramStart"/>
      <w:r w:rsidR="00644D0D" w:rsidRPr="00CF76D3">
        <w:rPr>
          <w:rFonts w:eastAsia="仿宋_GB2312" w:hint="eastAsia"/>
          <w:kern w:val="0"/>
          <w:sz w:val="32"/>
          <w:szCs w:val="32"/>
        </w:rPr>
        <w:t>间苯二酚</w:t>
      </w:r>
      <w:proofErr w:type="gramEnd"/>
      <w:r w:rsidR="009D1A50" w:rsidRPr="00CF76D3">
        <w:rPr>
          <w:rFonts w:eastAsia="仿宋_GB2312" w:hint="eastAsia"/>
          <w:kern w:val="0"/>
          <w:sz w:val="32"/>
          <w:szCs w:val="32"/>
        </w:rPr>
        <w:t>国内需求量持续下降</w:t>
      </w:r>
      <w:r w:rsidR="003B328C" w:rsidRPr="00CF76D3">
        <w:rPr>
          <w:rFonts w:eastAsia="仿宋_GB2312" w:hint="eastAsia"/>
          <w:kern w:val="0"/>
          <w:sz w:val="32"/>
          <w:szCs w:val="32"/>
        </w:rPr>
        <w:t>。</w:t>
      </w:r>
      <w:r w:rsidR="003B328C" w:rsidRPr="00CF76D3">
        <w:rPr>
          <w:rFonts w:eastAsia="仿宋_GB2312" w:hint="eastAsia"/>
          <w:kern w:val="0"/>
          <w:sz w:val="32"/>
          <w:szCs w:val="32"/>
        </w:rPr>
        <w:t>201</w:t>
      </w:r>
      <w:r w:rsidR="009D1A50" w:rsidRPr="00CF76D3">
        <w:rPr>
          <w:rFonts w:eastAsia="仿宋_GB2312" w:hint="eastAsia"/>
          <w:kern w:val="0"/>
          <w:sz w:val="32"/>
          <w:szCs w:val="32"/>
        </w:rPr>
        <w:t>3</w:t>
      </w:r>
      <w:r w:rsidR="003B328C" w:rsidRPr="00CF76D3">
        <w:rPr>
          <w:rFonts w:eastAsia="仿宋_GB2312" w:hint="eastAsia"/>
          <w:kern w:val="0"/>
          <w:sz w:val="32"/>
          <w:szCs w:val="32"/>
        </w:rPr>
        <w:t>年至</w:t>
      </w:r>
      <w:r w:rsidR="003B328C" w:rsidRPr="00CF76D3">
        <w:rPr>
          <w:rFonts w:eastAsia="仿宋_GB2312" w:hint="eastAsia"/>
          <w:kern w:val="0"/>
          <w:sz w:val="32"/>
          <w:szCs w:val="32"/>
        </w:rPr>
        <w:t>201</w:t>
      </w:r>
      <w:r w:rsidR="00E01837" w:rsidRPr="00CF76D3">
        <w:rPr>
          <w:rFonts w:eastAsia="仿宋_GB2312" w:hint="eastAsia"/>
          <w:kern w:val="0"/>
          <w:sz w:val="32"/>
          <w:szCs w:val="32"/>
        </w:rPr>
        <w:t>7</w:t>
      </w:r>
      <w:r w:rsidR="003B328C" w:rsidRPr="00CF76D3">
        <w:rPr>
          <w:rFonts w:eastAsia="仿宋_GB2312" w:hint="eastAsia"/>
          <w:kern w:val="0"/>
          <w:sz w:val="32"/>
          <w:szCs w:val="32"/>
        </w:rPr>
        <w:t>年分别为</w:t>
      </w:r>
      <w:r w:rsidR="009D1A50" w:rsidRPr="00CF76D3">
        <w:rPr>
          <w:rFonts w:eastAsia="仿宋_GB2312" w:hint="eastAsia"/>
          <w:kern w:val="0"/>
          <w:sz w:val="32"/>
          <w:szCs w:val="32"/>
        </w:rPr>
        <w:t>5700</w:t>
      </w:r>
      <w:r w:rsidR="00D3407C" w:rsidRPr="00CF76D3">
        <w:rPr>
          <w:rFonts w:eastAsia="仿宋_GB2312" w:hint="eastAsia"/>
          <w:kern w:val="0"/>
          <w:sz w:val="32"/>
          <w:szCs w:val="32"/>
        </w:rPr>
        <w:t>吨</w:t>
      </w:r>
      <w:r w:rsidR="003B328C" w:rsidRPr="00CF76D3">
        <w:rPr>
          <w:rFonts w:eastAsia="仿宋_GB2312" w:hint="eastAsia"/>
          <w:kern w:val="0"/>
          <w:sz w:val="32"/>
          <w:szCs w:val="32"/>
        </w:rPr>
        <w:t>、</w:t>
      </w:r>
      <w:r w:rsidR="009D1A50" w:rsidRPr="00CF76D3">
        <w:rPr>
          <w:rFonts w:eastAsia="仿宋_GB2312" w:hint="eastAsia"/>
          <w:kern w:val="0"/>
          <w:sz w:val="32"/>
          <w:szCs w:val="32"/>
        </w:rPr>
        <w:t>5500</w:t>
      </w:r>
      <w:r w:rsidR="00D3407C" w:rsidRPr="00CF76D3">
        <w:rPr>
          <w:rFonts w:eastAsia="仿宋_GB2312" w:hint="eastAsia"/>
          <w:kern w:val="0"/>
          <w:sz w:val="32"/>
          <w:szCs w:val="32"/>
        </w:rPr>
        <w:t>吨</w:t>
      </w:r>
      <w:r w:rsidR="003B328C" w:rsidRPr="00CF76D3">
        <w:rPr>
          <w:rFonts w:eastAsia="仿宋_GB2312" w:hint="eastAsia"/>
          <w:kern w:val="0"/>
          <w:sz w:val="32"/>
          <w:szCs w:val="32"/>
        </w:rPr>
        <w:t>、</w:t>
      </w:r>
      <w:r w:rsidR="009D1A50" w:rsidRPr="00CF76D3">
        <w:rPr>
          <w:rFonts w:eastAsia="仿宋_GB2312" w:hint="eastAsia"/>
          <w:kern w:val="0"/>
          <w:sz w:val="32"/>
          <w:szCs w:val="32"/>
        </w:rPr>
        <w:t>5500</w:t>
      </w:r>
      <w:r w:rsidR="00D3407C" w:rsidRPr="00CF76D3">
        <w:rPr>
          <w:rFonts w:eastAsia="仿宋_GB2312" w:hint="eastAsia"/>
          <w:kern w:val="0"/>
          <w:sz w:val="32"/>
          <w:szCs w:val="32"/>
        </w:rPr>
        <w:t>吨</w:t>
      </w:r>
      <w:r w:rsidR="00EF234B">
        <w:rPr>
          <w:rFonts w:eastAsia="仿宋_GB2312" w:hint="eastAsia"/>
          <w:kern w:val="0"/>
          <w:sz w:val="32"/>
          <w:szCs w:val="32"/>
        </w:rPr>
        <w:t>、</w:t>
      </w:r>
      <w:r w:rsidR="009D1A50" w:rsidRPr="00CF76D3">
        <w:rPr>
          <w:rFonts w:eastAsia="仿宋_GB2312" w:hint="eastAsia"/>
          <w:kern w:val="0"/>
          <w:sz w:val="32"/>
          <w:szCs w:val="32"/>
        </w:rPr>
        <w:t>5200</w:t>
      </w:r>
      <w:r w:rsidR="00EF234B">
        <w:rPr>
          <w:rFonts w:eastAsia="仿宋_GB2312" w:hint="eastAsia"/>
          <w:kern w:val="0"/>
          <w:sz w:val="32"/>
          <w:szCs w:val="32"/>
        </w:rPr>
        <w:t>吨</w:t>
      </w:r>
      <w:r w:rsidR="003B328C" w:rsidRPr="00CF76D3">
        <w:rPr>
          <w:rFonts w:eastAsia="仿宋_GB2312" w:hint="eastAsia"/>
          <w:kern w:val="0"/>
          <w:sz w:val="32"/>
          <w:szCs w:val="32"/>
        </w:rPr>
        <w:t>和</w:t>
      </w:r>
      <w:r w:rsidR="009D1A50" w:rsidRPr="00CF76D3">
        <w:rPr>
          <w:rFonts w:eastAsia="仿宋_GB2312" w:hint="eastAsia"/>
          <w:kern w:val="0"/>
          <w:sz w:val="32"/>
          <w:szCs w:val="32"/>
        </w:rPr>
        <w:t>5200</w:t>
      </w:r>
      <w:r w:rsidR="00D3407C" w:rsidRPr="00CF76D3">
        <w:rPr>
          <w:rFonts w:eastAsia="仿宋_GB2312" w:hint="eastAsia"/>
          <w:kern w:val="0"/>
          <w:sz w:val="32"/>
          <w:szCs w:val="32"/>
        </w:rPr>
        <w:t>吨</w:t>
      </w:r>
      <w:r w:rsidR="00CF76D3">
        <w:rPr>
          <w:rFonts w:eastAsia="仿宋_GB2312" w:hint="eastAsia"/>
          <w:kern w:val="0"/>
          <w:sz w:val="32"/>
          <w:szCs w:val="32"/>
        </w:rPr>
        <w:t>。</w:t>
      </w:r>
      <w:r w:rsidRPr="003B328C">
        <w:rPr>
          <w:rFonts w:eastAsia="仿宋_GB2312" w:hint="eastAsia"/>
          <w:kern w:val="0"/>
          <w:sz w:val="32"/>
          <w:szCs w:val="32"/>
        </w:rPr>
        <w:t>日本</w:t>
      </w:r>
      <w:proofErr w:type="gramStart"/>
      <w:r>
        <w:rPr>
          <w:rFonts w:eastAsia="仿宋_GB2312" w:hint="eastAsia"/>
          <w:kern w:val="0"/>
          <w:sz w:val="32"/>
          <w:szCs w:val="32"/>
        </w:rPr>
        <w:t>间苯二酚</w:t>
      </w:r>
      <w:proofErr w:type="gramEnd"/>
      <w:r>
        <w:rPr>
          <w:rFonts w:eastAsia="仿宋_GB2312" w:hint="eastAsia"/>
          <w:kern w:val="0"/>
          <w:sz w:val="32"/>
          <w:szCs w:val="32"/>
        </w:rPr>
        <w:t>可供</w:t>
      </w:r>
      <w:r w:rsidRPr="003B328C">
        <w:rPr>
          <w:rFonts w:eastAsia="仿宋_GB2312" w:hint="eastAsia"/>
          <w:kern w:val="0"/>
          <w:sz w:val="32"/>
          <w:szCs w:val="32"/>
        </w:rPr>
        <w:t>出口</w:t>
      </w:r>
      <w:r>
        <w:rPr>
          <w:rFonts w:eastAsia="仿宋_GB2312" w:hint="eastAsia"/>
          <w:kern w:val="0"/>
          <w:sz w:val="32"/>
          <w:szCs w:val="32"/>
        </w:rPr>
        <w:t>的</w:t>
      </w:r>
      <w:r w:rsidRPr="003B328C">
        <w:rPr>
          <w:rFonts w:eastAsia="仿宋_GB2312" w:hint="eastAsia"/>
          <w:kern w:val="0"/>
          <w:sz w:val="32"/>
          <w:szCs w:val="32"/>
        </w:rPr>
        <w:t>能力（产能减去</w:t>
      </w:r>
      <w:r>
        <w:rPr>
          <w:rFonts w:eastAsia="仿宋_GB2312" w:hint="eastAsia"/>
          <w:kern w:val="0"/>
          <w:sz w:val="32"/>
          <w:szCs w:val="32"/>
        </w:rPr>
        <w:t>国内</w:t>
      </w:r>
      <w:r w:rsidRPr="003B328C">
        <w:rPr>
          <w:rFonts w:eastAsia="仿宋_GB2312" w:hint="eastAsia"/>
          <w:kern w:val="0"/>
          <w:sz w:val="32"/>
          <w:szCs w:val="32"/>
        </w:rPr>
        <w:t>消费量）</w:t>
      </w:r>
      <w:r>
        <w:rPr>
          <w:rFonts w:eastAsia="仿宋_GB2312" w:hint="eastAsia"/>
          <w:kern w:val="0"/>
          <w:sz w:val="32"/>
          <w:szCs w:val="32"/>
        </w:rPr>
        <w:t>持续上升，</w:t>
      </w:r>
      <w:r w:rsidR="009D1A50">
        <w:rPr>
          <w:rFonts w:eastAsia="仿宋_GB2312" w:hint="eastAsia"/>
          <w:kern w:val="0"/>
          <w:sz w:val="32"/>
          <w:szCs w:val="32"/>
        </w:rPr>
        <w:t>2013</w:t>
      </w:r>
      <w:r w:rsidR="003B328C" w:rsidRPr="003B328C">
        <w:rPr>
          <w:rFonts w:eastAsia="仿宋_GB2312" w:hint="eastAsia"/>
          <w:kern w:val="0"/>
          <w:sz w:val="32"/>
          <w:szCs w:val="32"/>
        </w:rPr>
        <w:t>年至</w:t>
      </w:r>
      <w:r w:rsidR="003B328C" w:rsidRPr="003B328C">
        <w:rPr>
          <w:rFonts w:eastAsia="仿宋_GB2312" w:hint="eastAsia"/>
          <w:kern w:val="0"/>
          <w:sz w:val="32"/>
          <w:szCs w:val="32"/>
        </w:rPr>
        <w:t>201</w:t>
      </w:r>
      <w:r w:rsidR="004D620A">
        <w:rPr>
          <w:rFonts w:eastAsia="仿宋_GB2312" w:hint="eastAsia"/>
          <w:kern w:val="0"/>
          <w:sz w:val="32"/>
          <w:szCs w:val="32"/>
        </w:rPr>
        <w:t>7</w:t>
      </w:r>
      <w:r w:rsidR="003B328C" w:rsidRPr="003B328C">
        <w:rPr>
          <w:rFonts w:eastAsia="仿宋_GB2312" w:hint="eastAsia"/>
          <w:kern w:val="0"/>
          <w:sz w:val="32"/>
          <w:szCs w:val="32"/>
        </w:rPr>
        <w:t>年，分别为</w:t>
      </w:r>
      <w:r w:rsidR="004F6D07">
        <w:rPr>
          <w:rFonts w:eastAsia="仿宋_GB2312" w:hint="eastAsia"/>
          <w:kern w:val="0"/>
          <w:sz w:val="32"/>
          <w:szCs w:val="32"/>
        </w:rPr>
        <w:t>24</w:t>
      </w:r>
      <w:r w:rsidR="00CF76D3">
        <w:rPr>
          <w:rFonts w:eastAsia="仿宋_GB2312" w:hint="eastAsia"/>
          <w:kern w:val="0"/>
          <w:sz w:val="32"/>
          <w:szCs w:val="32"/>
        </w:rPr>
        <w:t>300</w:t>
      </w:r>
      <w:r w:rsidR="00D3407C">
        <w:rPr>
          <w:rFonts w:eastAsia="仿宋_GB2312" w:hint="eastAsia"/>
          <w:kern w:val="0"/>
          <w:sz w:val="32"/>
          <w:szCs w:val="32"/>
        </w:rPr>
        <w:t>吨</w:t>
      </w:r>
      <w:r w:rsidR="003B328C" w:rsidRPr="003B328C">
        <w:rPr>
          <w:rFonts w:eastAsia="仿宋_GB2312" w:hint="eastAsia"/>
          <w:kern w:val="0"/>
          <w:sz w:val="32"/>
          <w:szCs w:val="32"/>
        </w:rPr>
        <w:t>、</w:t>
      </w:r>
      <w:r w:rsidR="004F6D07">
        <w:rPr>
          <w:rFonts w:eastAsia="仿宋_GB2312" w:hint="eastAsia"/>
          <w:kern w:val="0"/>
          <w:sz w:val="32"/>
          <w:szCs w:val="32"/>
        </w:rPr>
        <w:t>24</w:t>
      </w:r>
      <w:r w:rsidR="00077AC5">
        <w:rPr>
          <w:rFonts w:eastAsia="仿宋_GB2312" w:hint="eastAsia"/>
          <w:kern w:val="0"/>
          <w:sz w:val="32"/>
          <w:szCs w:val="32"/>
        </w:rPr>
        <w:t>500</w:t>
      </w:r>
      <w:r w:rsidR="00D3407C">
        <w:rPr>
          <w:rFonts w:eastAsia="仿宋_GB2312" w:hint="eastAsia"/>
          <w:kern w:val="0"/>
          <w:sz w:val="32"/>
          <w:szCs w:val="32"/>
        </w:rPr>
        <w:t>吨</w:t>
      </w:r>
      <w:r w:rsidR="003B328C" w:rsidRPr="003B328C">
        <w:rPr>
          <w:rFonts w:eastAsia="仿宋_GB2312" w:hint="eastAsia"/>
          <w:kern w:val="0"/>
          <w:sz w:val="32"/>
          <w:szCs w:val="32"/>
        </w:rPr>
        <w:t>、</w:t>
      </w:r>
      <w:r w:rsidR="004F6D07">
        <w:rPr>
          <w:rFonts w:eastAsia="仿宋_GB2312" w:hint="eastAsia"/>
          <w:kern w:val="0"/>
          <w:sz w:val="32"/>
          <w:szCs w:val="32"/>
        </w:rPr>
        <w:t>24</w:t>
      </w:r>
      <w:r w:rsidR="00077AC5">
        <w:rPr>
          <w:rFonts w:eastAsia="仿宋_GB2312" w:hint="eastAsia"/>
          <w:kern w:val="0"/>
          <w:sz w:val="32"/>
          <w:szCs w:val="32"/>
        </w:rPr>
        <w:t>500</w:t>
      </w:r>
      <w:r w:rsidR="00D3407C">
        <w:rPr>
          <w:rFonts w:eastAsia="仿宋_GB2312" w:hint="eastAsia"/>
          <w:kern w:val="0"/>
          <w:sz w:val="32"/>
          <w:szCs w:val="32"/>
        </w:rPr>
        <w:t>吨</w:t>
      </w:r>
      <w:r w:rsidR="00077AC5">
        <w:rPr>
          <w:rFonts w:eastAsia="仿宋_GB2312" w:hint="eastAsia"/>
          <w:kern w:val="0"/>
          <w:sz w:val="32"/>
          <w:szCs w:val="32"/>
        </w:rPr>
        <w:t>、</w:t>
      </w:r>
      <w:r w:rsidR="004F6D07">
        <w:rPr>
          <w:rFonts w:eastAsia="仿宋_GB2312" w:hint="eastAsia"/>
          <w:kern w:val="0"/>
          <w:sz w:val="32"/>
          <w:szCs w:val="32"/>
        </w:rPr>
        <w:t>24</w:t>
      </w:r>
      <w:r w:rsidR="00077AC5">
        <w:rPr>
          <w:rFonts w:eastAsia="仿宋_GB2312" w:hint="eastAsia"/>
          <w:kern w:val="0"/>
          <w:sz w:val="32"/>
          <w:szCs w:val="32"/>
        </w:rPr>
        <w:t>800</w:t>
      </w:r>
      <w:r w:rsidR="00077AC5">
        <w:rPr>
          <w:rFonts w:eastAsia="仿宋_GB2312" w:hint="eastAsia"/>
          <w:kern w:val="0"/>
          <w:sz w:val="32"/>
          <w:szCs w:val="32"/>
        </w:rPr>
        <w:t>吨</w:t>
      </w:r>
      <w:r w:rsidR="003B328C" w:rsidRPr="003B328C">
        <w:rPr>
          <w:rFonts w:eastAsia="仿宋_GB2312" w:hint="eastAsia"/>
          <w:kern w:val="0"/>
          <w:sz w:val="32"/>
          <w:szCs w:val="32"/>
        </w:rPr>
        <w:t>和</w:t>
      </w:r>
      <w:r w:rsidR="00077AC5">
        <w:rPr>
          <w:rFonts w:eastAsia="仿宋_GB2312" w:hint="eastAsia"/>
          <w:kern w:val="0"/>
          <w:sz w:val="32"/>
          <w:szCs w:val="32"/>
        </w:rPr>
        <w:t>24800</w:t>
      </w:r>
      <w:r w:rsidR="00D3407C">
        <w:rPr>
          <w:rFonts w:eastAsia="仿宋_GB2312" w:hint="eastAsia"/>
          <w:kern w:val="0"/>
          <w:sz w:val="32"/>
          <w:szCs w:val="32"/>
        </w:rPr>
        <w:t>吨</w:t>
      </w:r>
      <w:r w:rsidR="00DA791C">
        <w:rPr>
          <w:rFonts w:eastAsia="仿宋_GB2312" w:hint="eastAsia"/>
          <w:kern w:val="0"/>
          <w:sz w:val="32"/>
          <w:szCs w:val="32"/>
        </w:rPr>
        <w:t>，占总产能的比例分别为</w:t>
      </w:r>
      <w:r w:rsidR="00077AC5">
        <w:rPr>
          <w:rFonts w:eastAsia="仿宋_GB2312" w:hint="eastAsia"/>
          <w:kern w:val="0"/>
          <w:sz w:val="32"/>
          <w:szCs w:val="32"/>
        </w:rPr>
        <w:t>81</w:t>
      </w:r>
      <w:r w:rsidR="003F1AF9">
        <w:rPr>
          <w:rFonts w:eastAsia="仿宋_GB2312" w:hint="eastAsia"/>
          <w:kern w:val="0"/>
          <w:sz w:val="32"/>
          <w:szCs w:val="32"/>
        </w:rPr>
        <w:t>.0</w:t>
      </w:r>
      <w:r w:rsidR="00DA791C" w:rsidRPr="0027486D">
        <w:rPr>
          <w:rFonts w:eastAsia="仿宋_GB2312"/>
          <w:kern w:val="0"/>
          <w:sz w:val="32"/>
          <w:szCs w:val="32"/>
        </w:rPr>
        <w:t>%</w:t>
      </w:r>
      <w:r w:rsidR="00DA791C">
        <w:rPr>
          <w:rFonts w:eastAsia="仿宋_GB2312" w:hint="eastAsia"/>
          <w:kern w:val="0"/>
          <w:sz w:val="32"/>
          <w:szCs w:val="32"/>
        </w:rPr>
        <w:t>、</w:t>
      </w:r>
      <w:r w:rsidR="00077AC5">
        <w:rPr>
          <w:rFonts w:eastAsia="仿宋_GB2312" w:hint="eastAsia"/>
          <w:kern w:val="0"/>
          <w:sz w:val="32"/>
          <w:szCs w:val="32"/>
        </w:rPr>
        <w:t>81</w:t>
      </w:r>
      <w:r w:rsidR="00DA791C">
        <w:rPr>
          <w:rFonts w:eastAsia="仿宋_GB2312" w:hint="eastAsia"/>
          <w:kern w:val="0"/>
          <w:sz w:val="32"/>
          <w:szCs w:val="32"/>
        </w:rPr>
        <w:t>.</w:t>
      </w:r>
      <w:r w:rsidR="00077AC5">
        <w:rPr>
          <w:rFonts w:eastAsia="仿宋_GB2312" w:hint="eastAsia"/>
          <w:kern w:val="0"/>
          <w:sz w:val="32"/>
          <w:szCs w:val="32"/>
        </w:rPr>
        <w:t>7</w:t>
      </w:r>
      <w:r w:rsidR="00DA791C" w:rsidRPr="0027486D">
        <w:rPr>
          <w:rFonts w:eastAsia="仿宋_GB2312"/>
          <w:kern w:val="0"/>
          <w:sz w:val="32"/>
          <w:szCs w:val="32"/>
        </w:rPr>
        <w:t>%</w:t>
      </w:r>
      <w:r w:rsidR="00DA791C">
        <w:rPr>
          <w:rFonts w:eastAsia="仿宋_GB2312" w:hint="eastAsia"/>
          <w:kern w:val="0"/>
          <w:sz w:val="32"/>
          <w:szCs w:val="32"/>
        </w:rPr>
        <w:t>、</w:t>
      </w:r>
      <w:r w:rsidR="00077AC5">
        <w:rPr>
          <w:rFonts w:eastAsia="仿宋_GB2312" w:hint="eastAsia"/>
          <w:kern w:val="0"/>
          <w:sz w:val="32"/>
          <w:szCs w:val="32"/>
        </w:rPr>
        <w:t>81</w:t>
      </w:r>
      <w:r w:rsidR="00DA791C">
        <w:rPr>
          <w:rFonts w:eastAsia="仿宋_GB2312" w:hint="eastAsia"/>
          <w:kern w:val="0"/>
          <w:sz w:val="32"/>
          <w:szCs w:val="32"/>
        </w:rPr>
        <w:t>.</w:t>
      </w:r>
      <w:r w:rsidR="00077AC5">
        <w:rPr>
          <w:rFonts w:eastAsia="仿宋_GB2312" w:hint="eastAsia"/>
          <w:kern w:val="0"/>
          <w:sz w:val="32"/>
          <w:szCs w:val="32"/>
        </w:rPr>
        <w:t>7</w:t>
      </w:r>
      <w:r w:rsidR="00DA791C" w:rsidRPr="0027486D">
        <w:rPr>
          <w:rFonts w:eastAsia="仿宋_GB2312"/>
          <w:kern w:val="0"/>
          <w:sz w:val="32"/>
          <w:szCs w:val="32"/>
        </w:rPr>
        <w:t>%</w:t>
      </w:r>
      <w:r w:rsidR="00077AC5">
        <w:rPr>
          <w:rFonts w:eastAsia="仿宋_GB2312" w:hint="eastAsia"/>
          <w:kern w:val="0"/>
          <w:sz w:val="32"/>
          <w:szCs w:val="32"/>
        </w:rPr>
        <w:t>、</w:t>
      </w:r>
      <w:r w:rsidR="00077AC5">
        <w:rPr>
          <w:rFonts w:eastAsia="仿宋_GB2312" w:hint="eastAsia"/>
          <w:kern w:val="0"/>
          <w:sz w:val="32"/>
          <w:szCs w:val="32"/>
        </w:rPr>
        <w:t>82</w:t>
      </w:r>
      <w:r w:rsidR="00DA791C">
        <w:rPr>
          <w:rFonts w:eastAsia="仿宋_GB2312" w:hint="eastAsia"/>
          <w:kern w:val="0"/>
          <w:sz w:val="32"/>
          <w:szCs w:val="32"/>
        </w:rPr>
        <w:t>.</w:t>
      </w:r>
      <w:r w:rsidR="00077AC5">
        <w:rPr>
          <w:rFonts w:eastAsia="仿宋_GB2312" w:hint="eastAsia"/>
          <w:kern w:val="0"/>
          <w:sz w:val="32"/>
          <w:szCs w:val="32"/>
        </w:rPr>
        <w:t>7</w:t>
      </w:r>
      <w:r w:rsidR="00DA791C">
        <w:rPr>
          <w:rFonts w:eastAsia="仿宋_GB2312" w:hint="eastAsia"/>
          <w:kern w:val="0"/>
          <w:sz w:val="32"/>
          <w:szCs w:val="32"/>
        </w:rPr>
        <w:t>%</w:t>
      </w:r>
      <w:r w:rsidR="00077AC5">
        <w:rPr>
          <w:rFonts w:eastAsia="仿宋_GB2312" w:hint="eastAsia"/>
          <w:kern w:val="0"/>
          <w:sz w:val="32"/>
          <w:szCs w:val="32"/>
        </w:rPr>
        <w:t>和</w:t>
      </w:r>
      <w:r w:rsidR="00077AC5">
        <w:rPr>
          <w:rFonts w:eastAsia="仿宋_GB2312" w:hint="eastAsia"/>
          <w:kern w:val="0"/>
          <w:sz w:val="32"/>
          <w:szCs w:val="32"/>
        </w:rPr>
        <w:t>82.7%</w:t>
      </w:r>
      <w:r w:rsidR="00DA791C">
        <w:rPr>
          <w:rFonts w:eastAsia="仿宋_GB2312" w:hint="eastAsia"/>
          <w:kern w:val="0"/>
          <w:sz w:val="32"/>
          <w:szCs w:val="32"/>
        </w:rPr>
        <w:t>。</w:t>
      </w:r>
      <w:r w:rsidR="00EF247B">
        <w:rPr>
          <w:rFonts w:eastAsia="仿宋_GB2312" w:hint="eastAsia"/>
          <w:kern w:val="0"/>
          <w:sz w:val="32"/>
          <w:szCs w:val="32"/>
        </w:rPr>
        <w:t>这表明，日本市场对</w:t>
      </w:r>
      <w:proofErr w:type="gramStart"/>
      <w:r w:rsidR="00644D0D">
        <w:rPr>
          <w:rFonts w:eastAsia="仿宋_GB2312" w:hint="eastAsia"/>
          <w:kern w:val="0"/>
          <w:sz w:val="32"/>
          <w:szCs w:val="32"/>
        </w:rPr>
        <w:t>间苯二酚</w:t>
      </w:r>
      <w:proofErr w:type="gramEnd"/>
      <w:r w:rsidR="00EF247B">
        <w:rPr>
          <w:rFonts w:eastAsia="仿宋_GB2312" w:hint="eastAsia"/>
          <w:kern w:val="0"/>
          <w:sz w:val="32"/>
          <w:szCs w:val="32"/>
        </w:rPr>
        <w:t>的需求有限，对日本</w:t>
      </w:r>
      <w:proofErr w:type="gramStart"/>
      <w:r w:rsidR="00644D0D">
        <w:rPr>
          <w:rFonts w:eastAsia="仿宋_GB2312" w:hint="eastAsia"/>
          <w:kern w:val="0"/>
          <w:sz w:val="32"/>
          <w:szCs w:val="32"/>
        </w:rPr>
        <w:t>间苯二酚</w:t>
      </w:r>
      <w:proofErr w:type="gramEnd"/>
      <w:r w:rsidR="00EF247B">
        <w:rPr>
          <w:rFonts w:eastAsia="仿宋_GB2312" w:hint="eastAsia"/>
          <w:kern w:val="0"/>
          <w:sz w:val="32"/>
          <w:szCs w:val="32"/>
        </w:rPr>
        <w:t>产能的消化能力明显不足。</w:t>
      </w:r>
    </w:p>
    <w:p w:rsidR="003B328C" w:rsidRPr="003D2134" w:rsidRDefault="003B328C" w:rsidP="00E963BF">
      <w:pPr>
        <w:spacing w:line="600" w:lineRule="exact"/>
        <w:ind w:firstLineChars="200" w:firstLine="643"/>
        <w:rPr>
          <w:rFonts w:eastAsia="仿宋_GB2312"/>
          <w:b/>
          <w:kern w:val="0"/>
          <w:sz w:val="32"/>
          <w:szCs w:val="32"/>
        </w:rPr>
      </w:pPr>
      <w:r w:rsidRPr="003D2134">
        <w:rPr>
          <w:rFonts w:eastAsia="仿宋_GB2312" w:hint="eastAsia"/>
          <w:b/>
          <w:kern w:val="0"/>
          <w:sz w:val="32"/>
          <w:szCs w:val="32"/>
        </w:rPr>
        <w:t>3.</w:t>
      </w:r>
      <w:r w:rsidRPr="003D2134">
        <w:rPr>
          <w:rFonts w:eastAsia="仿宋_GB2312" w:hint="eastAsia"/>
          <w:b/>
          <w:kern w:val="0"/>
          <w:sz w:val="32"/>
          <w:szCs w:val="32"/>
        </w:rPr>
        <w:t>日本被调查产品在中国市场竞争情况。</w:t>
      </w:r>
    </w:p>
    <w:p w:rsidR="003B328C" w:rsidRPr="003B328C" w:rsidRDefault="003B328C" w:rsidP="00E963BF">
      <w:pPr>
        <w:spacing w:line="600" w:lineRule="exact"/>
        <w:ind w:firstLineChars="200" w:firstLine="640"/>
        <w:rPr>
          <w:rFonts w:eastAsia="仿宋_GB2312"/>
          <w:kern w:val="0"/>
          <w:sz w:val="32"/>
          <w:szCs w:val="32"/>
        </w:rPr>
      </w:pPr>
      <w:r w:rsidRPr="003B328C">
        <w:rPr>
          <w:rFonts w:eastAsia="仿宋_GB2312" w:hint="eastAsia"/>
          <w:kern w:val="0"/>
          <w:sz w:val="32"/>
          <w:szCs w:val="32"/>
        </w:rPr>
        <w:t>根据中华人民共和国海关统计数据，</w:t>
      </w:r>
      <w:r w:rsidR="00E01837" w:rsidRPr="003B328C">
        <w:rPr>
          <w:rFonts w:eastAsia="仿宋_GB2312" w:hint="eastAsia"/>
          <w:kern w:val="0"/>
          <w:sz w:val="32"/>
          <w:szCs w:val="32"/>
        </w:rPr>
        <w:t xml:space="preserve"> </w:t>
      </w:r>
      <w:r w:rsidRPr="003B328C">
        <w:rPr>
          <w:rFonts w:eastAsia="仿宋_GB2312" w:hint="eastAsia"/>
          <w:kern w:val="0"/>
          <w:sz w:val="32"/>
          <w:szCs w:val="32"/>
        </w:rPr>
        <w:t>201</w:t>
      </w:r>
      <w:r w:rsidR="00A04E64">
        <w:rPr>
          <w:rFonts w:eastAsia="仿宋_GB2312" w:hint="eastAsia"/>
          <w:kern w:val="0"/>
          <w:sz w:val="32"/>
          <w:szCs w:val="32"/>
        </w:rPr>
        <w:t>3</w:t>
      </w:r>
      <w:r w:rsidRPr="003B328C">
        <w:rPr>
          <w:rFonts w:eastAsia="仿宋_GB2312" w:hint="eastAsia"/>
          <w:kern w:val="0"/>
          <w:sz w:val="32"/>
          <w:szCs w:val="32"/>
        </w:rPr>
        <w:t>年至</w:t>
      </w:r>
      <w:r w:rsidRPr="003B328C">
        <w:rPr>
          <w:rFonts w:eastAsia="仿宋_GB2312" w:hint="eastAsia"/>
          <w:kern w:val="0"/>
          <w:sz w:val="32"/>
          <w:szCs w:val="32"/>
        </w:rPr>
        <w:t>201</w:t>
      </w:r>
      <w:r w:rsidR="004D620A">
        <w:rPr>
          <w:rFonts w:eastAsia="仿宋_GB2312" w:hint="eastAsia"/>
          <w:kern w:val="0"/>
          <w:sz w:val="32"/>
          <w:szCs w:val="32"/>
        </w:rPr>
        <w:t>7</w:t>
      </w:r>
      <w:r w:rsidRPr="003B328C">
        <w:rPr>
          <w:rFonts w:eastAsia="仿宋_GB2312" w:hint="eastAsia"/>
          <w:kern w:val="0"/>
          <w:sz w:val="32"/>
          <w:szCs w:val="32"/>
        </w:rPr>
        <w:t>年，</w:t>
      </w:r>
      <w:r w:rsidRPr="003B328C">
        <w:rPr>
          <w:rFonts w:eastAsia="仿宋_GB2312" w:hint="eastAsia"/>
          <w:kern w:val="0"/>
          <w:sz w:val="32"/>
          <w:szCs w:val="32"/>
        </w:rPr>
        <w:lastRenderedPageBreak/>
        <w:t>中国自日本进口</w:t>
      </w:r>
      <w:proofErr w:type="gramStart"/>
      <w:r w:rsidR="00644D0D">
        <w:rPr>
          <w:rFonts w:eastAsia="仿宋_GB2312" w:hint="eastAsia"/>
          <w:kern w:val="0"/>
          <w:sz w:val="32"/>
          <w:szCs w:val="32"/>
        </w:rPr>
        <w:t>间苯二酚</w:t>
      </w:r>
      <w:proofErr w:type="gramEnd"/>
      <w:r w:rsidRPr="003B328C">
        <w:rPr>
          <w:rFonts w:eastAsia="仿宋_GB2312" w:hint="eastAsia"/>
          <w:kern w:val="0"/>
          <w:sz w:val="32"/>
          <w:szCs w:val="32"/>
        </w:rPr>
        <w:t>的数量分别为</w:t>
      </w:r>
      <w:r w:rsidR="00A04E64">
        <w:rPr>
          <w:rFonts w:eastAsia="仿宋_GB2312" w:hint="eastAsia"/>
          <w:kern w:val="0"/>
          <w:sz w:val="32"/>
          <w:szCs w:val="32"/>
        </w:rPr>
        <w:t>5686.81</w:t>
      </w:r>
      <w:r w:rsidR="00D3407C">
        <w:rPr>
          <w:rFonts w:eastAsia="仿宋_GB2312" w:hint="eastAsia"/>
          <w:kern w:val="0"/>
          <w:sz w:val="32"/>
          <w:szCs w:val="32"/>
        </w:rPr>
        <w:t>吨</w:t>
      </w:r>
      <w:r w:rsidRPr="003B328C">
        <w:rPr>
          <w:rFonts w:eastAsia="仿宋_GB2312" w:hint="eastAsia"/>
          <w:kern w:val="0"/>
          <w:sz w:val="32"/>
          <w:szCs w:val="32"/>
        </w:rPr>
        <w:t>、</w:t>
      </w:r>
      <w:r w:rsidR="00C075AC">
        <w:rPr>
          <w:rFonts w:eastAsia="仿宋_GB2312" w:hint="eastAsia"/>
          <w:kern w:val="0"/>
          <w:sz w:val="32"/>
          <w:szCs w:val="32"/>
        </w:rPr>
        <w:t>10438</w:t>
      </w:r>
      <w:r w:rsidR="00906720">
        <w:rPr>
          <w:rFonts w:eastAsia="仿宋_GB2312" w:hint="eastAsia"/>
          <w:kern w:val="0"/>
          <w:sz w:val="32"/>
          <w:szCs w:val="32"/>
        </w:rPr>
        <w:t>.38</w:t>
      </w:r>
      <w:r w:rsidR="00D3407C">
        <w:rPr>
          <w:rFonts w:eastAsia="仿宋_GB2312" w:hint="eastAsia"/>
          <w:kern w:val="0"/>
          <w:sz w:val="32"/>
          <w:szCs w:val="32"/>
        </w:rPr>
        <w:t>吨</w:t>
      </w:r>
      <w:r w:rsidRPr="003B328C">
        <w:rPr>
          <w:rFonts w:eastAsia="仿宋_GB2312" w:hint="eastAsia"/>
          <w:kern w:val="0"/>
          <w:sz w:val="32"/>
          <w:szCs w:val="32"/>
        </w:rPr>
        <w:t>、</w:t>
      </w:r>
      <w:r w:rsidR="00C075AC">
        <w:rPr>
          <w:rFonts w:eastAsia="仿宋_GB2312" w:hint="eastAsia"/>
          <w:kern w:val="0"/>
          <w:sz w:val="32"/>
          <w:szCs w:val="32"/>
        </w:rPr>
        <w:t>5800.23</w:t>
      </w:r>
      <w:r w:rsidR="00D3407C">
        <w:rPr>
          <w:rFonts w:eastAsia="仿宋_GB2312" w:hint="eastAsia"/>
          <w:kern w:val="0"/>
          <w:sz w:val="32"/>
          <w:szCs w:val="32"/>
        </w:rPr>
        <w:t>吨</w:t>
      </w:r>
      <w:r w:rsidR="00C075AC">
        <w:rPr>
          <w:rFonts w:eastAsia="仿宋_GB2312" w:hint="eastAsia"/>
          <w:kern w:val="0"/>
          <w:sz w:val="32"/>
          <w:szCs w:val="32"/>
        </w:rPr>
        <w:t>、</w:t>
      </w:r>
      <w:r w:rsidR="00C075AC">
        <w:rPr>
          <w:rFonts w:eastAsia="仿宋_GB2312" w:hint="eastAsia"/>
          <w:kern w:val="0"/>
          <w:sz w:val="32"/>
          <w:szCs w:val="32"/>
        </w:rPr>
        <w:t>1863.45</w:t>
      </w:r>
      <w:r w:rsidR="00D3407C" w:rsidRPr="00370F73">
        <w:rPr>
          <w:rFonts w:eastAsia="仿宋_GB2312" w:hint="eastAsia"/>
          <w:kern w:val="0"/>
          <w:sz w:val="32"/>
          <w:szCs w:val="32"/>
        </w:rPr>
        <w:t>吨</w:t>
      </w:r>
      <w:r w:rsidR="00C075AC">
        <w:rPr>
          <w:rFonts w:eastAsia="仿宋_GB2312" w:hint="eastAsia"/>
          <w:kern w:val="0"/>
          <w:sz w:val="32"/>
          <w:szCs w:val="32"/>
        </w:rPr>
        <w:t>和</w:t>
      </w:r>
      <w:r w:rsidR="00C075AC">
        <w:rPr>
          <w:rFonts w:eastAsia="仿宋_GB2312" w:hint="eastAsia"/>
          <w:kern w:val="0"/>
          <w:sz w:val="32"/>
          <w:szCs w:val="32"/>
        </w:rPr>
        <w:t>1752.20</w:t>
      </w:r>
      <w:r w:rsidR="00C075AC">
        <w:rPr>
          <w:rFonts w:eastAsia="仿宋_GB2312" w:hint="eastAsia"/>
          <w:kern w:val="0"/>
          <w:sz w:val="32"/>
          <w:szCs w:val="32"/>
        </w:rPr>
        <w:t>吨，</w:t>
      </w:r>
      <w:r w:rsidR="007E1A1F">
        <w:rPr>
          <w:rFonts w:eastAsia="仿宋_GB2312" w:hint="eastAsia"/>
          <w:kern w:val="0"/>
          <w:sz w:val="32"/>
          <w:szCs w:val="32"/>
        </w:rPr>
        <w:t>占当年中国进口</w:t>
      </w:r>
      <w:proofErr w:type="gramStart"/>
      <w:r w:rsidR="00644D0D">
        <w:rPr>
          <w:rFonts w:eastAsia="仿宋_GB2312" w:hint="eastAsia"/>
          <w:kern w:val="0"/>
          <w:sz w:val="32"/>
          <w:szCs w:val="32"/>
        </w:rPr>
        <w:t>间苯二酚</w:t>
      </w:r>
      <w:proofErr w:type="gramEnd"/>
      <w:r w:rsidR="007E1A1F">
        <w:rPr>
          <w:rFonts w:eastAsia="仿宋_GB2312" w:hint="eastAsia"/>
          <w:kern w:val="0"/>
          <w:sz w:val="32"/>
          <w:szCs w:val="32"/>
        </w:rPr>
        <w:t>总数量的</w:t>
      </w:r>
      <w:r w:rsidR="00C075AC">
        <w:rPr>
          <w:rFonts w:eastAsia="仿宋_GB2312" w:hint="eastAsia"/>
          <w:kern w:val="0"/>
          <w:sz w:val="32"/>
          <w:szCs w:val="32"/>
        </w:rPr>
        <w:t>95.</w:t>
      </w:r>
      <w:r w:rsidR="004F6D07">
        <w:rPr>
          <w:rFonts w:eastAsia="仿宋_GB2312" w:hint="eastAsia"/>
          <w:kern w:val="0"/>
          <w:sz w:val="32"/>
          <w:szCs w:val="32"/>
        </w:rPr>
        <w:t>51</w:t>
      </w:r>
      <w:r w:rsidR="007E1A1F">
        <w:rPr>
          <w:rFonts w:eastAsia="仿宋_GB2312" w:hint="eastAsia"/>
          <w:kern w:val="0"/>
          <w:sz w:val="32"/>
          <w:szCs w:val="32"/>
        </w:rPr>
        <w:t>%</w:t>
      </w:r>
      <w:r w:rsidR="007E1A1F">
        <w:rPr>
          <w:rFonts w:eastAsia="仿宋_GB2312" w:hint="eastAsia"/>
          <w:kern w:val="0"/>
          <w:sz w:val="32"/>
          <w:szCs w:val="32"/>
        </w:rPr>
        <w:t>、</w:t>
      </w:r>
      <w:r w:rsidR="00C075AC">
        <w:rPr>
          <w:rFonts w:eastAsia="仿宋_GB2312" w:hint="eastAsia"/>
          <w:kern w:val="0"/>
          <w:sz w:val="32"/>
          <w:szCs w:val="32"/>
        </w:rPr>
        <w:t>95.64</w:t>
      </w:r>
      <w:r w:rsidR="007E1A1F">
        <w:rPr>
          <w:rFonts w:eastAsia="仿宋_GB2312" w:hint="eastAsia"/>
          <w:kern w:val="0"/>
          <w:sz w:val="32"/>
          <w:szCs w:val="32"/>
        </w:rPr>
        <w:t>%</w:t>
      </w:r>
      <w:r w:rsidR="007E1A1F">
        <w:rPr>
          <w:rFonts w:eastAsia="仿宋_GB2312" w:hint="eastAsia"/>
          <w:kern w:val="0"/>
          <w:sz w:val="32"/>
          <w:szCs w:val="32"/>
        </w:rPr>
        <w:t>、</w:t>
      </w:r>
      <w:r w:rsidR="00C075AC">
        <w:rPr>
          <w:rFonts w:eastAsia="仿宋_GB2312" w:hint="eastAsia"/>
          <w:kern w:val="0"/>
          <w:sz w:val="32"/>
          <w:szCs w:val="32"/>
        </w:rPr>
        <w:t>89.37</w:t>
      </w:r>
      <w:r w:rsidR="007E1A1F">
        <w:rPr>
          <w:rFonts w:eastAsia="仿宋_GB2312" w:hint="eastAsia"/>
          <w:kern w:val="0"/>
          <w:sz w:val="32"/>
          <w:szCs w:val="32"/>
        </w:rPr>
        <w:t>%</w:t>
      </w:r>
      <w:r w:rsidR="00C075AC">
        <w:rPr>
          <w:rFonts w:eastAsia="仿宋_GB2312" w:hint="eastAsia"/>
          <w:kern w:val="0"/>
          <w:sz w:val="32"/>
          <w:szCs w:val="32"/>
        </w:rPr>
        <w:t>、</w:t>
      </w:r>
      <w:r w:rsidR="00C075AC">
        <w:rPr>
          <w:rFonts w:eastAsia="仿宋_GB2312" w:hint="eastAsia"/>
          <w:kern w:val="0"/>
          <w:sz w:val="32"/>
          <w:szCs w:val="32"/>
        </w:rPr>
        <w:t>70</w:t>
      </w:r>
      <w:r w:rsidR="00B25E3A">
        <w:rPr>
          <w:rFonts w:eastAsia="仿宋_GB2312" w:hint="eastAsia"/>
          <w:kern w:val="0"/>
          <w:sz w:val="32"/>
          <w:szCs w:val="32"/>
        </w:rPr>
        <w:t>.</w:t>
      </w:r>
      <w:r w:rsidR="00C075AC">
        <w:rPr>
          <w:rFonts w:eastAsia="仿宋_GB2312" w:hint="eastAsia"/>
          <w:kern w:val="0"/>
          <w:sz w:val="32"/>
          <w:szCs w:val="32"/>
        </w:rPr>
        <w:t>47</w:t>
      </w:r>
      <w:r w:rsidR="007E1A1F" w:rsidRPr="00B25E3A">
        <w:rPr>
          <w:rFonts w:eastAsia="仿宋_GB2312" w:hint="eastAsia"/>
          <w:kern w:val="0"/>
          <w:sz w:val="32"/>
          <w:szCs w:val="32"/>
        </w:rPr>
        <w:t>%</w:t>
      </w:r>
      <w:r w:rsidR="00C075AC">
        <w:rPr>
          <w:rFonts w:eastAsia="仿宋_GB2312" w:hint="eastAsia"/>
          <w:kern w:val="0"/>
          <w:sz w:val="32"/>
          <w:szCs w:val="32"/>
        </w:rPr>
        <w:t>和</w:t>
      </w:r>
      <w:r w:rsidR="00C075AC">
        <w:rPr>
          <w:rFonts w:eastAsia="仿宋_GB2312" w:hint="eastAsia"/>
          <w:kern w:val="0"/>
          <w:sz w:val="32"/>
          <w:szCs w:val="32"/>
        </w:rPr>
        <w:t>72.36%</w:t>
      </w:r>
      <w:r w:rsidR="00906720">
        <w:rPr>
          <w:rFonts w:eastAsia="仿宋_GB2312" w:hint="eastAsia"/>
          <w:kern w:val="0"/>
          <w:sz w:val="32"/>
          <w:szCs w:val="32"/>
        </w:rPr>
        <w:t>。</w:t>
      </w:r>
      <w:r w:rsidRPr="003B328C">
        <w:rPr>
          <w:rFonts w:eastAsia="仿宋_GB2312" w:hint="eastAsia"/>
          <w:kern w:val="0"/>
          <w:sz w:val="32"/>
          <w:szCs w:val="32"/>
        </w:rPr>
        <w:t>这表明，在反倾销措施的抑制下，</w:t>
      </w:r>
      <w:r w:rsidR="00E01837">
        <w:rPr>
          <w:rFonts w:eastAsia="仿宋_GB2312" w:hint="eastAsia"/>
          <w:kern w:val="0"/>
          <w:sz w:val="32"/>
          <w:szCs w:val="32"/>
        </w:rPr>
        <w:t>虽然</w:t>
      </w:r>
      <w:r w:rsidRPr="003B328C">
        <w:rPr>
          <w:rFonts w:eastAsia="仿宋_GB2312" w:hint="eastAsia"/>
          <w:kern w:val="0"/>
          <w:sz w:val="32"/>
          <w:szCs w:val="32"/>
        </w:rPr>
        <w:t>中国自日本进口</w:t>
      </w:r>
      <w:proofErr w:type="gramStart"/>
      <w:r w:rsidR="00644D0D">
        <w:rPr>
          <w:rFonts w:eastAsia="仿宋_GB2312" w:hint="eastAsia"/>
          <w:kern w:val="0"/>
          <w:sz w:val="32"/>
          <w:szCs w:val="32"/>
        </w:rPr>
        <w:t>间苯二酚</w:t>
      </w:r>
      <w:proofErr w:type="gramEnd"/>
      <w:r w:rsidRPr="003B328C">
        <w:rPr>
          <w:rFonts w:eastAsia="仿宋_GB2312" w:hint="eastAsia"/>
          <w:kern w:val="0"/>
          <w:sz w:val="32"/>
          <w:szCs w:val="32"/>
        </w:rPr>
        <w:t>数量减少，但日本</w:t>
      </w:r>
      <w:proofErr w:type="gramStart"/>
      <w:r w:rsidR="00644D0D">
        <w:rPr>
          <w:rFonts w:eastAsia="仿宋_GB2312" w:hint="eastAsia"/>
          <w:kern w:val="0"/>
          <w:sz w:val="32"/>
          <w:szCs w:val="32"/>
        </w:rPr>
        <w:t>间苯二酚</w:t>
      </w:r>
      <w:proofErr w:type="gramEnd"/>
      <w:r w:rsidR="002D7DA4">
        <w:rPr>
          <w:rFonts w:eastAsia="仿宋_GB2312" w:hint="eastAsia"/>
          <w:kern w:val="0"/>
          <w:sz w:val="32"/>
          <w:szCs w:val="32"/>
        </w:rPr>
        <w:t>仍在</w:t>
      </w:r>
      <w:r w:rsidR="003F1AF9">
        <w:rPr>
          <w:rFonts w:eastAsia="仿宋_GB2312" w:hint="eastAsia"/>
          <w:kern w:val="0"/>
          <w:sz w:val="32"/>
          <w:szCs w:val="32"/>
        </w:rPr>
        <w:t>继续</w:t>
      </w:r>
      <w:r w:rsidR="002D7DA4">
        <w:rPr>
          <w:rFonts w:eastAsia="仿宋_GB2312" w:hint="eastAsia"/>
          <w:kern w:val="0"/>
          <w:sz w:val="32"/>
          <w:szCs w:val="32"/>
        </w:rPr>
        <w:t>向</w:t>
      </w:r>
      <w:r w:rsidRPr="003B328C">
        <w:rPr>
          <w:rFonts w:eastAsia="仿宋_GB2312" w:hint="eastAsia"/>
          <w:kern w:val="0"/>
          <w:sz w:val="32"/>
          <w:szCs w:val="32"/>
        </w:rPr>
        <w:t>中国出口，</w:t>
      </w:r>
      <w:r w:rsidR="007F408D" w:rsidRPr="00C7482F">
        <w:rPr>
          <w:rFonts w:eastAsia="仿宋_GB2312" w:hint="eastAsia"/>
          <w:kern w:val="0"/>
          <w:sz w:val="32"/>
          <w:szCs w:val="32"/>
        </w:rPr>
        <w:t>且占中国进口</w:t>
      </w:r>
      <w:proofErr w:type="gramStart"/>
      <w:r w:rsidR="007F408D" w:rsidRPr="00C7482F">
        <w:rPr>
          <w:rFonts w:eastAsia="仿宋_GB2312" w:hint="eastAsia"/>
          <w:kern w:val="0"/>
          <w:sz w:val="32"/>
          <w:szCs w:val="32"/>
        </w:rPr>
        <w:t>间苯二酚</w:t>
      </w:r>
      <w:proofErr w:type="gramEnd"/>
      <w:r w:rsidR="007F408D" w:rsidRPr="00C7482F">
        <w:rPr>
          <w:rFonts w:eastAsia="仿宋_GB2312" w:hint="eastAsia"/>
          <w:kern w:val="0"/>
          <w:sz w:val="32"/>
          <w:szCs w:val="32"/>
        </w:rPr>
        <w:t>总量的比例最大</w:t>
      </w:r>
      <w:r w:rsidR="00E01837" w:rsidRPr="00C7482F">
        <w:rPr>
          <w:rFonts w:eastAsia="仿宋_GB2312" w:hint="eastAsia"/>
          <w:kern w:val="0"/>
          <w:sz w:val="32"/>
          <w:szCs w:val="32"/>
        </w:rPr>
        <w:t>，</w:t>
      </w:r>
      <w:r w:rsidRPr="003B328C">
        <w:rPr>
          <w:rFonts w:eastAsia="仿宋_GB2312" w:hint="eastAsia"/>
          <w:kern w:val="0"/>
          <w:sz w:val="32"/>
          <w:szCs w:val="32"/>
        </w:rPr>
        <w:t>中国市场是日本</w:t>
      </w:r>
      <w:proofErr w:type="gramStart"/>
      <w:r w:rsidR="00644D0D">
        <w:rPr>
          <w:rFonts w:eastAsia="仿宋_GB2312" w:hint="eastAsia"/>
          <w:kern w:val="0"/>
          <w:sz w:val="32"/>
          <w:szCs w:val="32"/>
        </w:rPr>
        <w:t>间苯二酚</w:t>
      </w:r>
      <w:proofErr w:type="gramEnd"/>
      <w:r w:rsidRPr="003B328C">
        <w:rPr>
          <w:rFonts w:eastAsia="仿宋_GB2312" w:hint="eastAsia"/>
          <w:kern w:val="0"/>
          <w:sz w:val="32"/>
          <w:szCs w:val="32"/>
        </w:rPr>
        <w:t>出口的重要</w:t>
      </w:r>
      <w:r w:rsidR="00906720">
        <w:rPr>
          <w:rFonts w:eastAsia="仿宋_GB2312" w:hint="eastAsia"/>
          <w:kern w:val="0"/>
          <w:sz w:val="32"/>
          <w:szCs w:val="32"/>
        </w:rPr>
        <w:t>的</w:t>
      </w:r>
      <w:r w:rsidRPr="003B328C">
        <w:rPr>
          <w:rFonts w:eastAsia="仿宋_GB2312" w:hint="eastAsia"/>
          <w:kern w:val="0"/>
          <w:sz w:val="32"/>
          <w:szCs w:val="32"/>
        </w:rPr>
        <w:t>市场。</w:t>
      </w:r>
    </w:p>
    <w:p w:rsidR="003B328C" w:rsidRPr="003B328C" w:rsidRDefault="003B328C" w:rsidP="00E963BF">
      <w:pPr>
        <w:spacing w:line="600" w:lineRule="exact"/>
        <w:ind w:firstLineChars="200" w:firstLine="640"/>
        <w:rPr>
          <w:rFonts w:eastAsia="仿宋_GB2312"/>
          <w:kern w:val="0"/>
          <w:sz w:val="32"/>
          <w:szCs w:val="32"/>
        </w:rPr>
      </w:pPr>
      <w:r w:rsidRPr="003B328C">
        <w:rPr>
          <w:rFonts w:eastAsia="仿宋_GB2312" w:hint="eastAsia"/>
          <w:kern w:val="0"/>
          <w:sz w:val="32"/>
          <w:szCs w:val="32"/>
        </w:rPr>
        <w:t>中国是全球最大的</w:t>
      </w:r>
      <w:proofErr w:type="gramStart"/>
      <w:r w:rsidR="00644D0D">
        <w:rPr>
          <w:rFonts w:eastAsia="仿宋_GB2312" w:hint="eastAsia"/>
          <w:kern w:val="0"/>
          <w:sz w:val="32"/>
          <w:szCs w:val="32"/>
        </w:rPr>
        <w:t>间苯二酚</w:t>
      </w:r>
      <w:proofErr w:type="gramEnd"/>
      <w:r w:rsidRPr="003B328C">
        <w:rPr>
          <w:rFonts w:eastAsia="仿宋_GB2312" w:hint="eastAsia"/>
          <w:kern w:val="0"/>
          <w:sz w:val="32"/>
          <w:szCs w:val="32"/>
        </w:rPr>
        <w:t>消费市场，</w:t>
      </w:r>
      <w:r w:rsidR="00F07875">
        <w:rPr>
          <w:rFonts w:eastAsia="仿宋_GB2312" w:hint="eastAsia"/>
          <w:kern w:val="0"/>
          <w:sz w:val="32"/>
          <w:szCs w:val="32"/>
        </w:rPr>
        <w:t>并且</w:t>
      </w:r>
      <w:r w:rsidRPr="003B328C">
        <w:rPr>
          <w:rFonts w:eastAsia="仿宋_GB2312" w:hint="eastAsia"/>
          <w:kern w:val="0"/>
          <w:sz w:val="32"/>
          <w:szCs w:val="32"/>
        </w:rPr>
        <w:t>需求量</w:t>
      </w:r>
      <w:r w:rsidR="00F07875">
        <w:rPr>
          <w:rFonts w:eastAsia="仿宋_GB2312" w:hint="eastAsia"/>
          <w:kern w:val="0"/>
          <w:sz w:val="32"/>
          <w:szCs w:val="32"/>
        </w:rPr>
        <w:t>总体呈上升趋势</w:t>
      </w:r>
      <w:r w:rsidRPr="003B328C">
        <w:rPr>
          <w:rFonts w:eastAsia="仿宋_GB2312" w:hint="eastAsia"/>
          <w:kern w:val="0"/>
          <w:sz w:val="32"/>
          <w:szCs w:val="32"/>
        </w:rPr>
        <w:t>。</w:t>
      </w:r>
      <w:r w:rsidRPr="003B328C">
        <w:rPr>
          <w:rFonts w:eastAsia="仿宋_GB2312" w:hint="eastAsia"/>
          <w:kern w:val="0"/>
          <w:sz w:val="32"/>
          <w:szCs w:val="32"/>
        </w:rPr>
        <w:t>201</w:t>
      </w:r>
      <w:r w:rsidR="00816F1A">
        <w:rPr>
          <w:rFonts w:eastAsia="仿宋_GB2312" w:hint="eastAsia"/>
          <w:kern w:val="0"/>
          <w:sz w:val="32"/>
          <w:szCs w:val="32"/>
        </w:rPr>
        <w:t>3</w:t>
      </w:r>
      <w:r w:rsidRPr="003B328C">
        <w:rPr>
          <w:rFonts w:eastAsia="仿宋_GB2312" w:hint="eastAsia"/>
          <w:kern w:val="0"/>
          <w:sz w:val="32"/>
          <w:szCs w:val="32"/>
        </w:rPr>
        <w:t>年至</w:t>
      </w:r>
      <w:r w:rsidRPr="003B328C">
        <w:rPr>
          <w:rFonts w:eastAsia="仿宋_GB2312" w:hint="eastAsia"/>
          <w:kern w:val="0"/>
          <w:sz w:val="32"/>
          <w:szCs w:val="32"/>
        </w:rPr>
        <w:t>201</w:t>
      </w:r>
      <w:r w:rsidR="00881E40">
        <w:rPr>
          <w:rFonts w:eastAsia="仿宋_GB2312" w:hint="eastAsia"/>
          <w:kern w:val="0"/>
          <w:sz w:val="32"/>
          <w:szCs w:val="32"/>
        </w:rPr>
        <w:t>7</w:t>
      </w:r>
      <w:r w:rsidRPr="003B328C">
        <w:rPr>
          <w:rFonts w:eastAsia="仿宋_GB2312" w:hint="eastAsia"/>
          <w:kern w:val="0"/>
          <w:sz w:val="32"/>
          <w:szCs w:val="32"/>
        </w:rPr>
        <w:t>年，中国</w:t>
      </w:r>
      <w:proofErr w:type="gramStart"/>
      <w:r w:rsidR="00644D0D">
        <w:rPr>
          <w:rFonts w:eastAsia="仿宋_GB2312" w:hint="eastAsia"/>
          <w:kern w:val="0"/>
          <w:sz w:val="32"/>
          <w:szCs w:val="32"/>
        </w:rPr>
        <w:t>间苯二酚</w:t>
      </w:r>
      <w:proofErr w:type="gramEnd"/>
      <w:r w:rsidRPr="003B328C">
        <w:rPr>
          <w:rFonts w:eastAsia="仿宋_GB2312" w:hint="eastAsia"/>
          <w:kern w:val="0"/>
          <w:sz w:val="32"/>
          <w:szCs w:val="32"/>
        </w:rPr>
        <w:t>的市场需求量</w:t>
      </w:r>
      <w:r w:rsidR="00881E40">
        <w:rPr>
          <w:rFonts w:eastAsia="仿宋_GB2312" w:hint="eastAsia"/>
          <w:kern w:val="0"/>
          <w:sz w:val="32"/>
          <w:szCs w:val="32"/>
        </w:rPr>
        <w:t>分别为</w:t>
      </w:r>
      <w:r w:rsidR="00BC4F3A">
        <w:rPr>
          <w:rFonts w:eastAsia="仿宋_GB2312" w:hint="eastAsia"/>
          <w:kern w:val="0"/>
          <w:sz w:val="32"/>
          <w:szCs w:val="32"/>
        </w:rPr>
        <w:t>22800</w:t>
      </w:r>
      <w:r w:rsidR="00881E40">
        <w:rPr>
          <w:rFonts w:eastAsia="仿宋_GB2312" w:hint="eastAsia"/>
          <w:kern w:val="0"/>
          <w:sz w:val="32"/>
          <w:szCs w:val="32"/>
        </w:rPr>
        <w:t>吨、</w:t>
      </w:r>
      <w:r w:rsidR="00BC4F3A">
        <w:rPr>
          <w:rFonts w:eastAsia="仿宋_GB2312" w:hint="eastAsia"/>
          <w:kern w:val="0"/>
          <w:sz w:val="32"/>
          <w:szCs w:val="32"/>
        </w:rPr>
        <w:t>26300</w:t>
      </w:r>
      <w:r w:rsidR="00881E40">
        <w:rPr>
          <w:rFonts w:eastAsia="仿宋_GB2312" w:hint="eastAsia"/>
          <w:kern w:val="0"/>
          <w:sz w:val="32"/>
          <w:szCs w:val="32"/>
        </w:rPr>
        <w:t>吨、</w:t>
      </w:r>
      <w:r w:rsidR="00BC4F3A">
        <w:rPr>
          <w:rFonts w:eastAsia="仿宋_GB2312" w:hint="eastAsia"/>
          <w:kern w:val="0"/>
          <w:sz w:val="32"/>
          <w:szCs w:val="32"/>
        </w:rPr>
        <w:t>23000</w:t>
      </w:r>
      <w:r w:rsidR="00BC4F3A">
        <w:rPr>
          <w:rFonts w:eastAsia="仿宋_GB2312" w:hint="eastAsia"/>
          <w:kern w:val="0"/>
          <w:sz w:val="32"/>
          <w:szCs w:val="32"/>
        </w:rPr>
        <w:t>吨、</w:t>
      </w:r>
      <w:r w:rsidR="00BC4F3A">
        <w:rPr>
          <w:rFonts w:eastAsia="仿宋_GB2312" w:hint="eastAsia"/>
          <w:kern w:val="0"/>
          <w:sz w:val="32"/>
          <w:szCs w:val="32"/>
        </w:rPr>
        <w:t>220</w:t>
      </w:r>
      <w:r w:rsidR="00881E40" w:rsidRPr="003B1E10">
        <w:rPr>
          <w:rFonts w:eastAsia="仿宋_GB2312" w:hint="eastAsia"/>
          <w:kern w:val="0"/>
          <w:sz w:val="32"/>
          <w:szCs w:val="32"/>
        </w:rPr>
        <w:t>00</w:t>
      </w:r>
      <w:r w:rsidR="00881E40" w:rsidRPr="003B1E10">
        <w:rPr>
          <w:rFonts w:eastAsia="仿宋_GB2312" w:hint="eastAsia"/>
          <w:kern w:val="0"/>
          <w:sz w:val="32"/>
          <w:szCs w:val="32"/>
        </w:rPr>
        <w:t>吨</w:t>
      </w:r>
      <w:r w:rsidR="00816F1A">
        <w:rPr>
          <w:rFonts w:eastAsia="仿宋_GB2312" w:hint="eastAsia"/>
          <w:kern w:val="0"/>
          <w:sz w:val="32"/>
          <w:szCs w:val="32"/>
        </w:rPr>
        <w:t>和</w:t>
      </w:r>
      <w:r w:rsidR="00BC4F3A">
        <w:rPr>
          <w:rFonts w:eastAsia="仿宋_GB2312" w:hint="eastAsia"/>
          <w:kern w:val="0"/>
          <w:sz w:val="32"/>
          <w:szCs w:val="32"/>
        </w:rPr>
        <w:t>24000</w:t>
      </w:r>
      <w:r w:rsidR="00BC4F3A">
        <w:rPr>
          <w:rFonts w:eastAsia="仿宋_GB2312" w:hint="eastAsia"/>
          <w:kern w:val="0"/>
          <w:sz w:val="32"/>
          <w:szCs w:val="32"/>
        </w:rPr>
        <w:t>吨</w:t>
      </w:r>
      <w:r w:rsidR="00881E40">
        <w:rPr>
          <w:rFonts w:eastAsia="仿宋_GB2312" w:hint="eastAsia"/>
          <w:kern w:val="0"/>
          <w:sz w:val="32"/>
          <w:szCs w:val="32"/>
        </w:rPr>
        <w:t>，</w:t>
      </w:r>
      <w:r w:rsidRPr="003B328C">
        <w:rPr>
          <w:rFonts w:eastAsia="仿宋_GB2312" w:hint="eastAsia"/>
          <w:kern w:val="0"/>
          <w:sz w:val="32"/>
          <w:szCs w:val="32"/>
        </w:rPr>
        <w:t>占全球市场需求量的比例</w:t>
      </w:r>
      <w:r w:rsidR="00881E40">
        <w:rPr>
          <w:rFonts w:eastAsia="仿宋_GB2312" w:hint="eastAsia"/>
          <w:kern w:val="0"/>
          <w:sz w:val="32"/>
          <w:szCs w:val="32"/>
        </w:rPr>
        <w:t>始终在</w:t>
      </w:r>
      <w:r w:rsidR="00BC4F3A">
        <w:rPr>
          <w:rFonts w:eastAsia="仿宋_GB2312" w:hint="eastAsia"/>
          <w:kern w:val="0"/>
          <w:sz w:val="32"/>
          <w:szCs w:val="32"/>
        </w:rPr>
        <w:t>39</w:t>
      </w:r>
      <w:r w:rsidR="00881E40">
        <w:rPr>
          <w:rFonts w:eastAsia="仿宋_GB2312" w:hint="eastAsia"/>
          <w:kern w:val="0"/>
          <w:sz w:val="32"/>
          <w:szCs w:val="32"/>
        </w:rPr>
        <w:t>%</w:t>
      </w:r>
      <w:r w:rsidR="00881E40">
        <w:rPr>
          <w:rFonts w:eastAsia="仿宋_GB2312" w:hint="eastAsia"/>
          <w:kern w:val="0"/>
          <w:sz w:val="32"/>
          <w:szCs w:val="32"/>
        </w:rPr>
        <w:t>以上</w:t>
      </w:r>
      <w:r w:rsidRPr="003B328C">
        <w:rPr>
          <w:rFonts w:eastAsia="仿宋_GB2312" w:hint="eastAsia"/>
          <w:kern w:val="0"/>
          <w:sz w:val="32"/>
          <w:szCs w:val="32"/>
        </w:rPr>
        <w:t>。对日本</w:t>
      </w:r>
      <w:proofErr w:type="gramStart"/>
      <w:r w:rsidR="00644D0D">
        <w:rPr>
          <w:rFonts w:eastAsia="仿宋_GB2312" w:hint="eastAsia"/>
          <w:kern w:val="0"/>
          <w:sz w:val="32"/>
          <w:szCs w:val="32"/>
        </w:rPr>
        <w:t>间苯二酚</w:t>
      </w:r>
      <w:proofErr w:type="gramEnd"/>
      <w:r w:rsidRPr="003B328C">
        <w:rPr>
          <w:rFonts w:eastAsia="仿宋_GB2312" w:hint="eastAsia"/>
          <w:kern w:val="0"/>
          <w:sz w:val="32"/>
          <w:szCs w:val="32"/>
        </w:rPr>
        <w:t>生产商而言，中国市场有很强的吸引力，仍是其重要的目标市场。在中国</w:t>
      </w:r>
      <w:proofErr w:type="gramStart"/>
      <w:r w:rsidR="00644D0D">
        <w:rPr>
          <w:rFonts w:eastAsia="仿宋_GB2312" w:hint="eastAsia"/>
          <w:kern w:val="0"/>
          <w:sz w:val="32"/>
          <w:szCs w:val="32"/>
        </w:rPr>
        <w:t>间苯二酚</w:t>
      </w:r>
      <w:proofErr w:type="gramEnd"/>
      <w:r w:rsidRPr="003B328C">
        <w:rPr>
          <w:rFonts w:eastAsia="仿宋_GB2312" w:hint="eastAsia"/>
          <w:kern w:val="0"/>
          <w:sz w:val="32"/>
          <w:szCs w:val="32"/>
        </w:rPr>
        <w:t>市场上，进口产品之间、进口产品与中国产品之间无实质差别，市场竞争日趋激烈，价格因素是竞争的主要手段。</w:t>
      </w:r>
    </w:p>
    <w:p w:rsidR="003B328C" w:rsidRPr="003B328C" w:rsidRDefault="003B328C" w:rsidP="00E963BF">
      <w:pPr>
        <w:spacing w:line="600" w:lineRule="exact"/>
        <w:ind w:firstLineChars="200" w:firstLine="640"/>
        <w:rPr>
          <w:rFonts w:eastAsia="仿宋_GB2312"/>
          <w:kern w:val="0"/>
          <w:sz w:val="32"/>
          <w:szCs w:val="32"/>
        </w:rPr>
      </w:pPr>
      <w:r w:rsidRPr="003B328C">
        <w:rPr>
          <w:rFonts w:eastAsia="仿宋_GB2312" w:hint="eastAsia"/>
          <w:kern w:val="0"/>
          <w:sz w:val="32"/>
          <w:szCs w:val="32"/>
        </w:rPr>
        <w:t>综上，调查机关认为，日本</w:t>
      </w:r>
      <w:proofErr w:type="gramStart"/>
      <w:r w:rsidR="00644D0D">
        <w:rPr>
          <w:rFonts w:eastAsia="仿宋_GB2312" w:hint="eastAsia"/>
          <w:kern w:val="0"/>
          <w:sz w:val="32"/>
          <w:szCs w:val="32"/>
        </w:rPr>
        <w:t>间苯二酚</w:t>
      </w:r>
      <w:proofErr w:type="gramEnd"/>
      <w:r w:rsidRPr="003B328C">
        <w:rPr>
          <w:rFonts w:eastAsia="仿宋_GB2312" w:hint="eastAsia"/>
          <w:kern w:val="0"/>
          <w:sz w:val="32"/>
          <w:szCs w:val="32"/>
        </w:rPr>
        <w:t>闲置产能较大，国内市场需求</w:t>
      </w:r>
      <w:r w:rsidR="00BC4F3A">
        <w:rPr>
          <w:rFonts w:eastAsia="仿宋_GB2312" w:hint="eastAsia"/>
          <w:kern w:val="0"/>
          <w:sz w:val="32"/>
          <w:szCs w:val="32"/>
        </w:rPr>
        <w:t>量持续下降</w:t>
      </w:r>
      <w:r w:rsidRPr="003B328C">
        <w:rPr>
          <w:rFonts w:eastAsia="仿宋_GB2312" w:hint="eastAsia"/>
          <w:kern w:val="0"/>
          <w:sz w:val="32"/>
          <w:szCs w:val="32"/>
        </w:rPr>
        <w:t>，供过于求，对国际市场依赖</w:t>
      </w:r>
      <w:r w:rsidR="00BC4F3A">
        <w:rPr>
          <w:rFonts w:eastAsia="仿宋_GB2312" w:hint="eastAsia"/>
          <w:kern w:val="0"/>
          <w:sz w:val="32"/>
          <w:szCs w:val="32"/>
        </w:rPr>
        <w:t>程度高</w:t>
      </w:r>
      <w:r w:rsidRPr="003B328C">
        <w:rPr>
          <w:rFonts w:eastAsia="仿宋_GB2312" w:hint="eastAsia"/>
          <w:kern w:val="0"/>
          <w:sz w:val="32"/>
          <w:szCs w:val="32"/>
        </w:rPr>
        <w:t>。而中国是全球</w:t>
      </w:r>
      <w:proofErr w:type="gramStart"/>
      <w:r w:rsidR="00644D0D">
        <w:rPr>
          <w:rFonts w:eastAsia="仿宋_GB2312" w:hint="eastAsia"/>
          <w:kern w:val="0"/>
          <w:sz w:val="32"/>
          <w:szCs w:val="32"/>
        </w:rPr>
        <w:t>间苯二酚</w:t>
      </w:r>
      <w:proofErr w:type="gramEnd"/>
      <w:r w:rsidR="00BC4F3A">
        <w:rPr>
          <w:rFonts w:eastAsia="仿宋_GB2312" w:hint="eastAsia"/>
          <w:kern w:val="0"/>
          <w:sz w:val="32"/>
          <w:szCs w:val="32"/>
        </w:rPr>
        <w:t>第一大消费市场，且需求量</w:t>
      </w:r>
      <w:r w:rsidR="007F408D" w:rsidRPr="00C7482F">
        <w:rPr>
          <w:rFonts w:eastAsia="仿宋_GB2312" w:hint="eastAsia"/>
          <w:kern w:val="0"/>
          <w:sz w:val="32"/>
          <w:szCs w:val="32"/>
        </w:rPr>
        <w:t>总体</w:t>
      </w:r>
      <w:r w:rsidR="00BC4F3A">
        <w:rPr>
          <w:rFonts w:eastAsia="仿宋_GB2312" w:hint="eastAsia"/>
          <w:kern w:val="0"/>
          <w:sz w:val="32"/>
          <w:szCs w:val="32"/>
        </w:rPr>
        <w:t>呈上升趋势</w:t>
      </w:r>
      <w:r w:rsidRPr="003B328C">
        <w:rPr>
          <w:rFonts w:eastAsia="仿宋_GB2312" w:hint="eastAsia"/>
          <w:kern w:val="0"/>
          <w:sz w:val="32"/>
          <w:szCs w:val="32"/>
        </w:rPr>
        <w:t>，是日本</w:t>
      </w:r>
      <w:proofErr w:type="gramStart"/>
      <w:r w:rsidR="00644D0D">
        <w:rPr>
          <w:rFonts w:eastAsia="仿宋_GB2312" w:hint="eastAsia"/>
          <w:kern w:val="0"/>
          <w:sz w:val="32"/>
          <w:szCs w:val="32"/>
        </w:rPr>
        <w:t>间苯二酚</w:t>
      </w:r>
      <w:proofErr w:type="gramEnd"/>
      <w:r w:rsidRPr="003B328C">
        <w:rPr>
          <w:rFonts w:eastAsia="仿宋_GB2312" w:hint="eastAsia"/>
          <w:kern w:val="0"/>
          <w:sz w:val="32"/>
          <w:szCs w:val="32"/>
        </w:rPr>
        <w:t>的重要目标市场。在复审倾销调查期间，日本</w:t>
      </w:r>
      <w:proofErr w:type="gramStart"/>
      <w:r w:rsidR="00644D0D">
        <w:rPr>
          <w:rFonts w:eastAsia="仿宋_GB2312" w:hint="eastAsia"/>
          <w:kern w:val="0"/>
          <w:sz w:val="32"/>
          <w:szCs w:val="32"/>
        </w:rPr>
        <w:t>间苯二酚</w:t>
      </w:r>
      <w:proofErr w:type="gramEnd"/>
      <w:r w:rsidRPr="003B328C">
        <w:rPr>
          <w:rFonts w:eastAsia="仿宋_GB2312" w:hint="eastAsia"/>
          <w:kern w:val="0"/>
          <w:sz w:val="32"/>
          <w:szCs w:val="32"/>
        </w:rPr>
        <w:t>对中国的出口仍然存在倾销，进一步表明日本出口商仍在采用这种低价定价策略来消化过剩产能。在中国市场上，</w:t>
      </w:r>
      <w:proofErr w:type="gramStart"/>
      <w:r w:rsidR="00644D0D">
        <w:rPr>
          <w:rFonts w:eastAsia="仿宋_GB2312" w:hint="eastAsia"/>
          <w:kern w:val="0"/>
          <w:sz w:val="32"/>
          <w:szCs w:val="32"/>
        </w:rPr>
        <w:t>间苯二酚</w:t>
      </w:r>
      <w:proofErr w:type="gramEnd"/>
      <w:r w:rsidRPr="003B328C">
        <w:rPr>
          <w:rFonts w:eastAsia="仿宋_GB2312" w:hint="eastAsia"/>
          <w:kern w:val="0"/>
          <w:sz w:val="32"/>
          <w:szCs w:val="32"/>
        </w:rPr>
        <w:t>市场竞争者较多，产品间无实质差别，价格是主要决定因素。因此，如果终止反倾销措施，日</w:t>
      </w:r>
      <w:r w:rsidRPr="003B328C">
        <w:rPr>
          <w:rFonts w:eastAsia="仿宋_GB2312" w:hint="eastAsia"/>
          <w:kern w:val="0"/>
          <w:sz w:val="32"/>
          <w:szCs w:val="32"/>
        </w:rPr>
        <w:lastRenderedPageBreak/>
        <w:t>本出口商很可能为消化其大量需依赖出口的产能，继续通过倾销定价方式涌入中国市场。</w:t>
      </w:r>
    </w:p>
    <w:p w:rsidR="003B328C" w:rsidRDefault="003B328C" w:rsidP="00E963BF">
      <w:pPr>
        <w:spacing w:line="600" w:lineRule="exact"/>
        <w:ind w:firstLineChars="200" w:firstLine="640"/>
        <w:rPr>
          <w:rFonts w:eastAsia="仿宋_GB2312"/>
          <w:kern w:val="0"/>
          <w:sz w:val="32"/>
          <w:szCs w:val="32"/>
        </w:rPr>
      </w:pPr>
      <w:r w:rsidRPr="003B328C">
        <w:rPr>
          <w:rFonts w:eastAsia="仿宋_GB2312" w:hint="eastAsia"/>
          <w:kern w:val="0"/>
          <w:sz w:val="32"/>
          <w:szCs w:val="32"/>
        </w:rPr>
        <w:t>调查机关认定，如果终止反倾销措施，原产于日本的进口</w:t>
      </w:r>
      <w:proofErr w:type="gramStart"/>
      <w:r w:rsidR="00644D0D">
        <w:rPr>
          <w:rFonts w:eastAsia="仿宋_GB2312" w:hint="eastAsia"/>
          <w:kern w:val="0"/>
          <w:sz w:val="32"/>
          <w:szCs w:val="32"/>
        </w:rPr>
        <w:t>间苯二酚</w:t>
      </w:r>
      <w:proofErr w:type="gramEnd"/>
      <w:r w:rsidRPr="003B328C">
        <w:rPr>
          <w:rFonts w:eastAsia="仿宋_GB2312" w:hint="eastAsia"/>
          <w:kern w:val="0"/>
          <w:sz w:val="32"/>
          <w:szCs w:val="32"/>
        </w:rPr>
        <w:t>对中国的倾销可能继续或再度发生。</w:t>
      </w:r>
    </w:p>
    <w:p w:rsidR="003B328C" w:rsidRPr="00E963BF" w:rsidRDefault="003B328C" w:rsidP="00E963BF">
      <w:pPr>
        <w:spacing w:line="600" w:lineRule="exact"/>
        <w:ind w:firstLineChars="200" w:firstLine="643"/>
        <w:rPr>
          <w:rFonts w:ascii="楷体_GB2312" w:eastAsia="楷体_GB2312"/>
          <w:b/>
          <w:kern w:val="0"/>
          <w:sz w:val="32"/>
          <w:szCs w:val="32"/>
        </w:rPr>
      </w:pPr>
      <w:r w:rsidRPr="00E963BF">
        <w:rPr>
          <w:rFonts w:ascii="楷体_GB2312" w:eastAsia="楷体_GB2312" w:hint="eastAsia"/>
          <w:b/>
          <w:kern w:val="0"/>
          <w:sz w:val="32"/>
          <w:szCs w:val="32"/>
        </w:rPr>
        <w:t>（二）</w:t>
      </w:r>
      <w:r w:rsidR="00AD2E1A" w:rsidRPr="00E963BF">
        <w:rPr>
          <w:rFonts w:ascii="楷体_GB2312" w:eastAsia="楷体_GB2312" w:hint="eastAsia"/>
          <w:b/>
          <w:kern w:val="0"/>
          <w:sz w:val="32"/>
          <w:szCs w:val="32"/>
        </w:rPr>
        <w:t>美国</w:t>
      </w:r>
      <w:r w:rsidR="002E71ED">
        <w:rPr>
          <w:rFonts w:ascii="楷体_GB2312" w:eastAsia="楷体_GB2312" w:hint="eastAsia"/>
          <w:b/>
          <w:kern w:val="0"/>
          <w:sz w:val="32"/>
          <w:szCs w:val="32"/>
        </w:rPr>
        <w:t>。</w:t>
      </w:r>
    </w:p>
    <w:p w:rsidR="00BF6BF1" w:rsidRPr="003B328C" w:rsidRDefault="00BF6BF1" w:rsidP="00E963BF">
      <w:pPr>
        <w:spacing w:line="600" w:lineRule="exact"/>
        <w:ind w:firstLineChars="200" w:firstLine="640"/>
        <w:rPr>
          <w:rFonts w:eastAsia="仿宋_GB2312"/>
          <w:kern w:val="0"/>
          <w:sz w:val="32"/>
          <w:szCs w:val="32"/>
        </w:rPr>
      </w:pPr>
      <w:r w:rsidRPr="003B328C">
        <w:rPr>
          <w:rFonts w:eastAsia="仿宋_GB2312" w:hint="eastAsia"/>
          <w:kern w:val="0"/>
          <w:sz w:val="32"/>
          <w:szCs w:val="32"/>
        </w:rPr>
        <w:t>本案中，</w:t>
      </w:r>
      <w:r w:rsidR="00C43032">
        <w:rPr>
          <w:rFonts w:eastAsia="仿宋_GB2312" w:hint="eastAsia"/>
          <w:kern w:val="0"/>
          <w:sz w:val="32"/>
          <w:szCs w:val="32"/>
        </w:rPr>
        <w:t>美国</w:t>
      </w:r>
      <w:r w:rsidRPr="003B328C">
        <w:rPr>
          <w:rFonts w:eastAsia="仿宋_GB2312" w:hint="eastAsia"/>
          <w:kern w:val="0"/>
          <w:sz w:val="32"/>
          <w:szCs w:val="32"/>
        </w:rPr>
        <w:t>生产商、出口商未配合调查，没有提交调查问卷答卷，只有申请人向调查机关提供了</w:t>
      </w:r>
      <w:r w:rsidR="004F6D07">
        <w:rPr>
          <w:rFonts w:eastAsia="仿宋_GB2312" w:hint="eastAsia"/>
          <w:kern w:val="0"/>
          <w:sz w:val="32"/>
          <w:szCs w:val="32"/>
        </w:rPr>
        <w:t>美国</w:t>
      </w:r>
      <w:proofErr w:type="gramStart"/>
      <w:r>
        <w:rPr>
          <w:rFonts w:eastAsia="仿宋_GB2312" w:hint="eastAsia"/>
          <w:kern w:val="0"/>
          <w:sz w:val="32"/>
          <w:szCs w:val="32"/>
        </w:rPr>
        <w:t>间苯二酚</w:t>
      </w:r>
      <w:proofErr w:type="gramEnd"/>
      <w:r w:rsidRPr="003B328C">
        <w:rPr>
          <w:rFonts w:eastAsia="仿宋_GB2312" w:hint="eastAsia"/>
          <w:kern w:val="0"/>
          <w:sz w:val="32"/>
          <w:szCs w:val="32"/>
        </w:rPr>
        <w:t>的相关数据及证据材料。调查机关通过核对中华人民共和国海关数据</w:t>
      </w:r>
      <w:r>
        <w:rPr>
          <w:rFonts w:eastAsia="仿宋_GB2312" w:hint="eastAsia"/>
          <w:kern w:val="0"/>
          <w:sz w:val="32"/>
          <w:szCs w:val="32"/>
        </w:rPr>
        <w:t>、中国石油和化学工业联合会数据</w:t>
      </w:r>
      <w:r w:rsidRPr="003B328C">
        <w:rPr>
          <w:rFonts w:eastAsia="仿宋_GB2312" w:hint="eastAsia"/>
          <w:kern w:val="0"/>
          <w:sz w:val="32"/>
          <w:szCs w:val="32"/>
        </w:rPr>
        <w:t>等方式核实了申请人提交的信息，认定申请人提交的材料为可获得的最佳信息，并依据该最佳信息</w:t>
      </w:r>
      <w:r>
        <w:rPr>
          <w:rFonts w:eastAsia="仿宋_GB2312" w:hint="eastAsia"/>
          <w:kern w:val="0"/>
          <w:sz w:val="32"/>
          <w:szCs w:val="32"/>
        </w:rPr>
        <w:t>对</w:t>
      </w:r>
      <w:r w:rsidR="004F6D07">
        <w:rPr>
          <w:rFonts w:eastAsia="仿宋_GB2312" w:hint="eastAsia"/>
          <w:kern w:val="0"/>
          <w:sz w:val="32"/>
          <w:szCs w:val="32"/>
        </w:rPr>
        <w:t>美国</w:t>
      </w:r>
      <w:r>
        <w:rPr>
          <w:rFonts w:eastAsia="仿宋_GB2312" w:hint="eastAsia"/>
          <w:kern w:val="0"/>
          <w:sz w:val="32"/>
          <w:szCs w:val="32"/>
        </w:rPr>
        <w:t>被调查产品</w:t>
      </w:r>
      <w:r w:rsidRPr="003B328C">
        <w:rPr>
          <w:rFonts w:eastAsia="仿宋_GB2312" w:hint="eastAsia"/>
          <w:kern w:val="0"/>
          <w:sz w:val="32"/>
          <w:szCs w:val="32"/>
        </w:rPr>
        <w:t>倾销继续或再度发生</w:t>
      </w:r>
      <w:r>
        <w:rPr>
          <w:rFonts w:eastAsia="仿宋_GB2312" w:hint="eastAsia"/>
          <w:kern w:val="0"/>
          <w:sz w:val="32"/>
          <w:szCs w:val="32"/>
        </w:rPr>
        <w:t>的</w:t>
      </w:r>
      <w:r w:rsidRPr="003B328C">
        <w:rPr>
          <w:rFonts w:eastAsia="仿宋_GB2312" w:hint="eastAsia"/>
          <w:kern w:val="0"/>
          <w:sz w:val="32"/>
          <w:szCs w:val="32"/>
        </w:rPr>
        <w:t>可能性</w:t>
      </w:r>
      <w:proofErr w:type="gramStart"/>
      <w:r>
        <w:rPr>
          <w:rFonts w:eastAsia="仿宋_GB2312" w:hint="eastAsia"/>
          <w:kern w:val="0"/>
          <w:sz w:val="32"/>
          <w:szCs w:val="32"/>
        </w:rPr>
        <w:t>作出</w:t>
      </w:r>
      <w:proofErr w:type="gramEnd"/>
      <w:r>
        <w:rPr>
          <w:rFonts w:eastAsia="仿宋_GB2312" w:hint="eastAsia"/>
          <w:kern w:val="0"/>
          <w:sz w:val="32"/>
          <w:szCs w:val="32"/>
        </w:rPr>
        <w:t>裁决</w:t>
      </w:r>
      <w:r w:rsidRPr="003B328C">
        <w:rPr>
          <w:rFonts w:eastAsia="仿宋_GB2312" w:hint="eastAsia"/>
          <w:kern w:val="0"/>
          <w:sz w:val="32"/>
          <w:szCs w:val="32"/>
        </w:rPr>
        <w:t>。</w:t>
      </w:r>
    </w:p>
    <w:p w:rsidR="00437C0A" w:rsidRPr="00BA1158" w:rsidRDefault="00437C0A" w:rsidP="00E963BF">
      <w:pPr>
        <w:pStyle w:val="a3"/>
        <w:numPr>
          <w:ilvl w:val="0"/>
          <w:numId w:val="32"/>
        </w:numPr>
        <w:spacing w:line="600" w:lineRule="exact"/>
        <w:ind w:firstLineChars="0"/>
        <w:rPr>
          <w:rFonts w:ascii="仿宋_GB2312" w:eastAsia="仿宋_GB2312"/>
          <w:kern w:val="0"/>
          <w:sz w:val="32"/>
          <w:szCs w:val="32"/>
        </w:rPr>
      </w:pPr>
      <w:r w:rsidRPr="00BA1158">
        <w:rPr>
          <w:rFonts w:ascii="仿宋_GB2312" w:eastAsia="仿宋_GB2312" w:hint="eastAsia"/>
          <w:b/>
          <w:sz w:val="32"/>
          <w:szCs w:val="32"/>
        </w:rPr>
        <w:t>倾销调查情况。</w:t>
      </w:r>
    </w:p>
    <w:p w:rsidR="00C43032" w:rsidRPr="0036268B" w:rsidRDefault="007B3C06" w:rsidP="00E963BF">
      <w:pPr>
        <w:spacing w:line="600" w:lineRule="exact"/>
        <w:ind w:firstLineChars="200" w:firstLine="640"/>
        <w:rPr>
          <w:rFonts w:eastAsia="仿宋_GB2312"/>
          <w:kern w:val="0"/>
          <w:sz w:val="32"/>
          <w:szCs w:val="32"/>
        </w:rPr>
      </w:pPr>
      <w:r w:rsidRPr="002F2B9A">
        <w:rPr>
          <w:rFonts w:eastAsia="仿宋_GB2312" w:hint="eastAsia"/>
          <w:kern w:val="0"/>
          <w:sz w:val="32"/>
          <w:szCs w:val="32"/>
        </w:rPr>
        <w:t>调查机关在</w:t>
      </w:r>
      <w:r w:rsidR="00F7287F" w:rsidRPr="00F7287F">
        <w:rPr>
          <w:rFonts w:eastAsia="仿宋_GB2312"/>
          <w:kern w:val="0"/>
          <w:sz w:val="32"/>
          <w:szCs w:val="32"/>
        </w:rPr>
        <w:t>20</w:t>
      </w:r>
      <w:r w:rsidR="00F86648">
        <w:rPr>
          <w:rFonts w:eastAsia="仿宋_GB2312" w:hint="eastAsia"/>
          <w:kern w:val="0"/>
          <w:sz w:val="32"/>
          <w:szCs w:val="32"/>
        </w:rPr>
        <w:t>1</w:t>
      </w:r>
      <w:r w:rsidR="00833B7B">
        <w:rPr>
          <w:rFonts w:eastAsia="仿宋_GB2312" w:hint="eastAsia"/>
          <w:kern w:val="0"/>
          <w:sz w:val="32"/>
          <w:szCs w:val="32"/>
        </w:rPr>
        <w:t>3</w:t>
      </w:r>
      <w:r w:rsidR="00F7287F" w:rsidRPr="00F7287F">
        <w:rPr>
          <w:rFonts w:eastAsia="仿宋_GB2312" w:hint="eastAsia"/>
          <w:kern w:val="0"/>
          <w:sz w:val="32"/>
          <w:szCs w:val="32"/>
        </w:rPr>
        <w:t>年第</w:t>
      </w:r>
      <w:r w:rsidR="00833B7B">
        <w:rPr>
          <w:rFonts w:eastAsia="仿宋_GB2312" w:hint="eastAsia"/>
          <w:kern w:val="0"/>
          <w:sz w:val="32"/>
          <w:szCs w:val="32"/>
        </w:rPr>
        <w:t>13</w:t>
      </w:r>
      <w:r w:rsidR="00F7287F" w:rsidRPr="00F7287F">
        <w:rPr>
          <w:rFonts w:eastAsia="仿宋_GB2312" w:hint="eastAsia"/>
          <w:kern w:val="0"/>
          <w:sz w:val="32"/>
          <w:szCs w:val="32"/>
        </w:rPr>
        <w:t>号公告</w:t>
      </w:r>
      <w:r w:rsidRPr="002F2B9A">
        <w:rPr>
          <w:rFonts w:eastAsia="仿宋_GB2312"/>
          <w:kern w:val="0"/>
          <w:sz w:val="32"/>
          <w:szCs w:val="32"/>
        </w:rPr>
        <w:t>中认定，原产于</w:t>
      </w:r>
      <w:r w:rsidR="00AD2E1A">
        <w:rPr>
          <w:rFonts w:eastAsia="仿宋_GB2312"/>
          <w:kern w:val="0"/>
          <w:sz w:val="32"/>
          <w:szCs w:val="32"/>
        </w:rPr>
        <w:t>美国</w:t>
      </w:r>
      <w:r w:rsidRPr="002F2B9A">
        <w:rPr>
          <w:rFonts w:eastAsia="仿宋_GB2312"/>
          <w:kern w:val="0"/>
          <w:sz w:val="32"/>
          <w:szCs w:val="32"/>
        </w:rPr>
        <w:t>的进口</w:t>
      </w:r>
      <w:proofErr w:type="gramStart"/>
      <w:r w:rsidR="00644D0D">
        <w:rPr>
          <w:rFonts w:eastAsia="仿宋_GB2312"/>
          <w:kern w:val="0"/>
          <w:sz w:val="32"/>
          <w:szCs w:val="32"/>
        </w:rPr>
        <w:t>间苯二酚</w:t>
      </w:r>
      <w:proofErr w:type="gramEnd"/>
      <w:r w:rsidRPr="002F2B9A">
        <w:rPr>
          <w:rFonts w:eastAsia="仿宋_GB2312"/>
          <w:kern w:val="0"/>
          <w:sz w:val="32"/>
          <w:szCs w:val="32"/>
        </w:rPr>
        <w:t>存在倾销，倾销幅度为</w:t>
      </w:r>
      <w:r w:rsidR="00833B7B">
        <w:rPr>
          <w:rFonts w:eastAsia="仿宋_GB2312" w:hint="eastAsia"/>
          <w:kern w:val="0"/>
          <w:sz w:val="32"/>
          <w:szCs w:val="32"/>
        </w:rPr>
        <w:t>30.1</w:t>
      </w:r>
      <w:r w:rsidRPr="002F2B9A">
        <w:rPr>
          <w:rFonts w:eastAsia="仿宋_GB2312"/>
          <w:kern w:val="0"/>
          <w:sz w:val="32"/>
          <w:szCs w:val="32"/>
        </w:rPr>
        <w:t>%</w:t>
      </w:r>
      <w:r w:rsidRPr="002F2B9A">
        <w:rPr>
          <w:rFonts w:eastAsia="仿宋_GB2312" w:hint="eastAsia"/>
          <w:kern w:val="0"/>
          <w:sz w:val="32"/>
          <w:szCs w:val="32"/>
        </w:rPr>
        <w:t>。措施实施期间，</w:t>
      </w:r>
      <w:r w:rsidR="00C43032" w:rsidRPr="0036268B">
        <w:rPr>
          <w:rFonts w:eastAsia="仿宋_GB2312" w:hint="eastAsia"/>
          <w:kern w:val="0"/>
          <w:sz w:val="32"/>
          <w:szCs w:val="32"/>
        </w:rPr>
        <w:t>没有利害关系方向调查机关申请倾销及倾销幅度</w:t>
      </w:r>
      <w:r w:rsidR="00C43032" w:rsidRPr="00376204">
        <w:rPr>
          <w:rFonts w:eastAsia="仿宋_GB2312" w:hint="eastAsia"/>
          <w:kern w:val="0"/>
          <w:sz w:val="32"/>
          <w:szCs w:val="32"/>
        </w:rPr>
        <w:t>期间复审</w:t>
      </w:r>
      <w:r w:rsidR="003F4132" w:rsidRPr="00376204">
        <w:rPr>
          <w:rFonts w:eastAsia="仿宋_GB2312" w:hint="eastAsia"/>
          <w:kern w:val="0"/>
          <w:sz w:val="32"/>
          <w:szCs w:val="32"/>
        </w:rPr>
        <w:t>或新出口商复审。</w:t>
      </w:r>
    </w:p>
    <w:p w:rsidR="00B335EF" w:rsidRPr="001D054A" w:rsidRDefault="00B335EF" w:rsidP="00E963BF">
      <w:pPr>
        <w:spacing w:line="600" w:lineRule="exact"/>
        <w:ind w:firstLineChars="200" w:firstLine="640"/>
        <w:rPr>
          <w:rFonts w:eastAsia="仿宋_GB2312"/>
          <w:color w:val="000000" w:themeColor="text1"/>
          <w:kern w:val="0"/>
          <w:sz w:val="32"/>
          <w:szCs w:val="32"/>
        </w:rPr>
      </w:pPr>
      <w:bookmarkStart w:id="14" w:name="_Toc455480961"/>
      <w:bookmarkEnd w:id="14"/>
      <w:r w:rsidRPr="001D054A">
        <w:rPr>
          <w:rFonts w:eastAsia="仿宋_GB2312" w:hint="eastAsia"/>
          <w:color w:val="000000" w:themeColor="text1"/>
          <w:kern w:val="0"/>
          <w:sz w:val="32"/>
          <w:szCs w:val="32"/>
        </w:rPr>
        <w:t>本次复审倾销调查期内，在调整了销售条件和贸易水平等影响价格可比性的因素后，原产于</w:t>
      </w:r>
      <w:r>
        <w:rPr>
          <w:rFonts w:eastAsia="仿宋_GB2312" w:hint="eastAsia"/>
          <w:color w:val="000000" w:themeColor="text1"/>
          <w:kern w:val="0"/>
          <w:sz w:val="32"/>
          <w:szCs w:val="32"/>
        </w:rPr>
        <w:t>美国</w:t>
      </w:r>
      <w:r w:rsidRPr="001D054A">
        <w:rPr>
          <w:rFonts w:eastAsia="仿宋_GB2312" w:hint="eastAsia"/>
          <w:color w:val="000000" w:themeColor="text1"/>
          <w:kern w:val="0"/>
          <w:sz w:val="32"/>
          <w:szCs w:val="32"/>
        </w:rPr>
        <w:t>的</w:t>
      </w:r>
      <w:proofErr w:type="gramStart"/>
      <w:r w:rsidRPr="001D054A">
        <w:rPr>
          <w:rFonts w:eastAsia="仿宋_GB2312" w:hint="eastAsia"/>
          <w:color w:val="000000" w:themeColor="text1"/>
          <w:kern w:val="0"/>
          <w:sz w:val="32"/>
          <w:szCs w:val="32"/>
        </w:rPr>
        <w:t>间苯二酚</w:t>
      </w:r>
      <w:proofErr w:type="gramEnd"/>
      <w:r w:rsidRPr="001D054A">
        <w:rPr>
          <w:rFonts w:eastAsia="仿宋_GB2312" w:hint="eastAsia"/>
          <w:color w:val="000000" w:themeColor="text1"/>
          <w:kern w:val="0"/>
          <w:sz w:val="32"/>
          <w:szCs w:val="32"/>
        </w:rPr>
        <w:t>向中国的出口价格为</w:t>
      </w:r>
      <w:r>
        <w:rPr>
          <w:rFonts w:eastAsia="仿宋_GB2312" w:hint="eastAsia"/>
          <w:color w:val="000000" w:themeColor="text1"/>
          <w:kern w:val="0"/>
          <w:sz w:val="32"/>
          <w:szCs w:val="32"/>
        </w:rPr>
        <w:t>501</w:t>
      </w:r>
      <w:r w:rsidR="00C43032">
        <w:rPr>
          <w:rFonts w:eastAsia="仿宋_GB2312" w:hint="eastAsia"/>
          <w:color w:val="000000" w:themeColor="text1"/>
          <w:kern w:val="0"/>
          <w:sz w:val="32"/>
          <w:szCs w:val="32"/>
        </w:rPr>
        <w:t>8</w:t>
      </w:r>
      <w:r>
        <w:rPr>
          <w:rFonts w:eastAsia="仿宋_GB2312" w:hint="eastAsia"/>
          <w:color w:val="000000" w:themeColor="text1"/>
          <w:kern w:val="0"/>
          <w:sz w:val="32"/>
          <w:szCs w:val="32"/>
        </w:rPr>
        <w:t>.11</w:t>
      </w:r>
      <w:r w:rsidRPr="001D054A">
        <w:rPr>
          <w:rFonts w:eastAsia="仿宋_GB2312" w:hint="eastAsia"/>
          <w:color w:val="000000" w:themeColor="text1"/>
          <w:kern w:val="0"/>
          <w:sz w:val="32"/>
          <w:szCs w:val="32"/>
        </w:rPr>
        <w:t>美元</w:t>
      </w:r>
      <w:r w:rsidRPr="001D054A">
        <w:rPr>
          <w:rFonts w:eastAsia="仿宋_GB2312" w:hint="eastAsia"/>
          <w:color w:val="000000" w:themeColor="text1"/>
          <w:kern w:val="0"/>
          <w:sz w:val="32"/>
          <w:szCs w:val="32"/>
        </w:rPr>
        <w:t>/</w:t>
      </w:r>
      <w:r w:rsidRPr="001D054A">
        <w:rPr>
          <w:rFonts w:eastAsia="仿宋_GB2312" w:hint="eastAsia"/>
          <w:color w:val="000000" w:themeColor="text1"/>
          <w:kern w:val="0"/>
          <w:sz w:val="32"/>
          <w:szCs w:val="32"/>
        </w:rPr>
        <w:t>吨，正常价值为</w:t>
      </w:r>
      <w:r>
        <w:rPr>
          <w:rFonts w:eastAsia="仿宋_GB2312" w:hint="eastAsia"/>
          <w:color w:val="000000" w:themeColor="text1"/>
          <w:kern w:val="0"/>
          <w:sz w:val="32"/>
          <w:szCs w:val="32"/>
        </w:rPr>
        <w:t>6900.40</w:t>
      </w:r>
      <w:r w:rsidRPr="001D054A">
        <w:rPr>
          <w:rFonts w:eastAsia="仿宋_GB2312" w:hint="eastAsia"/>
          <w:color w:val="000000" w:themeColor="text1"/>
          <w:kern w:val="0"/>
          <w:sz w:val="32"/>
          <w:szCs w:val="32"/>
        </w:rPr>
        <w:t>美元</w:t>
      </w:r>
      <w:r w:rsidRPr="001D054A">
        <w:rPr>
          <w:rFonts w:eastAsia="仿宋_GB2312" w:hint="eastAsia"/>
          <w:color w:val="000000" w:themeColor="text1"/>
          <w:kern w:val="0"/>
          <w:sz w:val="32"/>
          <w:szCs w:val="32"/>
        </w:rPr>
        <w:t>/</w:t>
      </w:r>
      <w:r w:rsidRPr="001D054A">
        <w:rPr>
          <w:rFonts w:eastAsia="仿宋_GB2312" w:hint="eastAsia"/>
          <w:color w:val="000000" w:themeColor="text1"/>
          <w:kern w:val="0"/>
          <w:sz w:val="32"/>
          <w:szCs w:val="32"/>
        </w:rPr>
        <w:t>吨，存在倾销。</w:t>
      </w:r>
    </w:p>
    <w:p w:rsidR="00BF6BF1" w:rsidRPr="00BA1158" w:rsidRDefault="00BF6BF1" w:rsidP="00E963BF">
      <w:pPr>
        <w:spacing w:line="600" w:lineRule="exact"/>
        <w:ind w:firstLineChars="200" w:firstLine="643"/>
        <w:rPr>
          <w:rFonts w:eastAsia="仿宋_GB2312"/>
          <w:b/>
          <w:kern w:val="0"/>
          <w:sz w:val="32"/>
          <w:szCs w:val="32"/>
        </w:rPr>
      </w:pPr>
      <w:r w:rsidRPr="00BA1158">
        <w:rPr>
          <w:rFonts w:eastAsia="仿宋_GB2312"/>
          <w:b/>
          <w:kern w:val="0"/>
          <w:sz w:val="32"/>
          <w:szCs w:val="32"/>
        </w:rPr>
        <w:t>2.</w:t>
      </w:r>
      <w:r w:rsidR="004F6D07" w:rsidRPr="00BA1158">
        <w:rPr>
          <w:rFonts w:eastAsia="仿宋_GB2312" w:hint="eastAsia"/>
          <w:b/>
          <w:kern w:val="0"/>
          <w:sz w:val="32"/>
          <w:szCs w:val="32"/>
        </w:rPr>
        <w:t>美国</w:t>
      </w:r>
      <w:proofErr w:type="gramStart"/>
      <w:r w:rsidRPr="00BA1158">
        <w:rPr>
          <w:rFonts w:eastAsia="仿宋_GB2312" w:hint="eastAsia"/>
          <w:b/>
          <w:kern w:val="0"/>
          <w:sz w:val="32"/>
          <w:szCs w:val="32"/>
        </w:rPr>
        <w:t>间苯二酚</w:t>
      </w:r>
      <w:proofErr w:type="gramEnd"/>
      <w:r w:rsidRPr="00BA1158">
        <w:rPr>
          <w:rFonts w:eastAsia="仿宋_GB2312" w:hint="eastAsia"/>
          <w:b/>
          <w:kern w:val="0"/>
          <w:sz w:val="32"/>
          <w:szCs w:val="32"/>
        </w:rPr>
        <w:t>对国际市场的依赖情况。</w:t>
      </w:r>
    </w:p>
    <w:p w:rsidR="00BF6BF1" w:rsidRPr="00BF6BF1" w:rsidRDefault="00BF6BF1" w:rsidP="00E963BF">
      <w:pPr>
        <w:spacing w:line="600" w:lineRule="exact"/>
        <w:ind w:firstLineChars="200" w:firstLine="643"/>
        <w:rPr>
          <w:rFonts w:eastAsia="仿宋_GB2312"/>
          <w:b/>
          <w:kern w:val="0"/>
          <w:sz w:val="32"/>
          <w:szCs w:val="32"/>
        </w:rPr>
      </w:pPr>
      <w:r w:rsidRPr="00BF6BF1">
        <w:rPr>
          <w:rFonts w:eastAsia="仿宋_GB2312" w:hint="eastAsia"/>
          <w:b/>
          <w:kern w:val="0"/>
          <w:sz w:val="32"/>
          <w:szCs w:val="32"/>
        </w:rPr>
        <w:t>（</w:t>
      </w:r>
      <w:r w:rsidRPr="00BF6BF1">
        <w:rPr>
          <w:rFonts w:eastAsia="仿宋_GB2312" w:hint="eastAsia"/>
          <w:b/>
          <w:kern w:val="0"/>
          <w:sz w:val="32"/>
          <w:szCs w:val="32"/>
        </w:rPr>
        <w:t>1</w:t>
      </w:r>
      <w:r w:rsidRPr="00BF6BF1">
        <w:rPr>
          <w:rFonts w:eastAsia="仿宋_GB2312" w:hint="eastAsia"/>
          <w:b/>
          <w:kern w:val="0"/>
          <w:sz w:val="32"/>
          <w:szCs w:val="32"/>
        </w:rPr>
        <w:t>）产能、产量及闲置产能。</w:t>
      </w:r>
    </w:p>
    <w:p w:rsidR="007B3C06" w:rsidRPr="00240273" w:rsidRDefault="006A26F7" w:rsidP="00E963BF">
      <w:pPr>
        <w:spacing w:line="600" w:lineRule="exact"/>
        <w:ind w:firstLineChars="200" w:firstLine="640"/>
        <w:rPr>
          <w:rFonts w:eastAsia="仿宋_GB2312"/>
          <w:kern w:val="0"/>
          <w:sz w:val="32"/>
          <w:szCs w:val="32"/>
        </w:rPr>
      </w:pPr>
      <w:r>
        <w:rPr>
          <w:rFonts w:eastAsia="仿宋_GB2312" w:hint="eastAsia"/>
          <w:kern w:val="0"/>
          <w:sz w:val="32"/>
          <w:szCs w:val="32"/>
        </w:rPr>
        <w:lastRenderedPageBreak/>
        <w:t>调查期内，</w:t>
      </w:r>
      <w:r w:rsidR="00AD2E1A">
        <w:rPr>
          <w:rFonts w:eastAsia="仿宋_GB2312" w:hint="eastAsia"/>
          <w:kern w:val="0"/>
          <w:sz w:val="32"/>
          <w:szCs w:val="32"/>
        </w:rPr>
        <w:t>美国</w:t>
      </w:r>
      <w:proofErr w:type="gramStart"/>
      <w:r w:rsidR="00644D0D">
        <w:rPr>
          <w:rFonts w:eastAsia="仿宋_GB2312" w:hint="eastAsia"/>
          <w:kern w:val="0"/>
          <w:sz w:val="32"/>
          <w:szCs w:val="32"/>
        </w:rPr>
        <w:t>间苯二酚</w:t>
      </w:r>
      <w:proofErr w:type="gramEnd"/>
      <w:r w:rsidR="005D1838">
        <w:rPr>
          <w:rFonts w:eastAsia="仿宋_GB2312" w:hint="eastAsia"/>
          <w:kern w:val="0"/>
          <w:sz w:val="32"/>
          <w:szCs w:val="32"/>
        </w:rPr>
        <w:t>产能</w:t>
      </w:r>
      <w:r>
        <w:rPr>
          <w:rFonts w:eastAsia="仿宋_GB2312" w:hint="eastAsia"/>
          <w:kern w:val="0"/>
          <w:sz w:val="32"/>
          <w:szCs w:val="32"/>
        </w:rPr>
        <w:t>保持稳定</w:t>
      </w:r>
      <w:r w:rsidR="007B3C06" w:rsidRPr="002F2B9A">
        <w:rPr>
          <w:rFonts w:eastAsia="仿宋_GB2312" w:hint="eastAsia"/>
          <w:kern w:val="0"/>
          <w:sz w:val="32"/>
          <w:szCs w:val="32"/>
        </w:rPr>
        <w:t>，</w:t>
      </w:r>
      <w:r w:rsidR="003D73E9">
        <w:rPr>
          <w:rFonts w:eastAsia="仿宋_GB2312" w:hint="eastAsia"/>
          <w:kern w:val="0"/>
          <w:sz w:val="32"/>
          <w:szCs w:val="32"/>
        </w:rPr>
        <w:t>维持</w:t>
      </w:r>
      <w:r>
        <w:rPr>
          <w:rFonts w:eastAsia="仿宋_GB2312" w:hint="eastAsia"/>
          <w:kern w:val="0"/>
          <w:sz w:val="32"/>
          <w:szCs w:val="32"/>
        </w:rPr>
        <w:t>在</w:t>
      </w:r>
      <w:r>
        <w:rPr>
          <w:rFonts w:eastAsia="仿宋_GB2312" w:hint="eastAsia"/>
          <w:kern w:val="0"/>
          <w:sz w:val="32"/>
          <w:szCs w:val="32"/>
        </w:rPr>
        <w:t>25000</w:t>
      </w:r>
      <w:r>
        <w:rPr>
          <w:rFonts w:eastAsia="仿宋_GB2312" w:hint="eastAsia"/>
          <w:kern w:val="0"/>
          <w:sz w:val="32"/>
          <w:szCs w:val="32"/>
        </w:rPr>
        <w:t>吨。</w:t>
      </w:r>
      <w:r w:rsidR="004A7934">
        <w:rPr>
          <w:rFonts w:eastAsia="仿宋_GB2312" w:hint="eastAsia"/>
          <w:kern w:val="0"/>
          <w:sz w:val="32"/>
          <w:szCs w:val="32"/>
        </w:rPr>
        <w:t>与此同时，</w:t>
      </w:r>
      <w:r w:rsidR="00AD2E1A">
        <w:rPr>
          <w:rFonts w:eastAsia="仿宋_GB2312" w:hint="eastAsia"/>
          <w:kern w:val="0"/>
          <w:sz w:val="32"/>
          <w:szCs w:val="32"/>
        </w:rPr>
        <w:t>美国</w:t>
      </w:r>
      <w:proofErr w:type="gramStart"/>
      <w:r w:rsidR="00644D0D">
        <w:rPr>
          <w:rFonts w:eastAsia="仿宋_GB2312" w:hint="eastAsia"/>
          <w:kern w:val="0"/>
          <w:sz w:val="32"/>
          <w:szCs w:val="32"/>
        </w:rPr>
        <w:t>间苯二酚</w:t>
      </w:r>
      <w:proofErr w:type="gramEnd"/>
      <w:r w:rsidR="00511636">
        <w:rPr>
          <w:rFonts w:eastAsia="仿宋_GB2312" w:hint="eastAsia"/>
          <w:kern w:val="0"/>
          <w:sz w:val="32"/>
          <w:szCs w:val="32"/>
        </w:rPr>
        <w:t>产量</w:t>
      </w:r>
      <w:r w:rsidR="00955EB2">
        <w:rPr>
          <w:rFonts w:eastAsia="仿宋_GB2312" w:hint="eastAsia"/>
          <w:kern w:val="0"/>
          <w:sz w:val="32"/>
          <w:szCs w:val="32"/>
        </w:rPr>
        <w:t>持续</w:t>
      </w:r>
      <w:r>
        <w:rPr>
          <w:rFonts w:eastAsia="仿宋_GB2312" w:hint="eastAsia"/>
          <w:kern w:val="0"/>
          <w:sz w:val="32"/>
          <w:szCs w:val="32"/>
        </w:rPr>
        <w:t>下降</w:t>
      </w:r>
      <w:r w:rsidR="00EB1A9A">
        <w:rPr>
          <w:rFonts w:eastAsia="仿宋_GB2312" w:hint="eastAsia"/>
          <w:kern w:val="0"/>
          <w:sz w:val="32"/>
          <w:szCs w:val="32"/>
        </w:rPr>
        <w:t>，</w:t>
      </w:r>
      <w:r w:rsidR="0061342B">
        <w:rPr>
          <w:rFonts w:eastAsia="仿宋_GB2312" w:hint="eastAsia"/>
          <w:kern w:val="0"/>
          <w:sz w:val="32"/>
          <w:szCs w:val="32"/>
        </w:rPr>
        <w:t>201</w:t>
      </w:r>
      <w:r>
        <w:rPr>
          <w:rFonts w:eastAsia="仿宋_GB2312" w:hint="eastAsia"/>
          <w:kern w:val="0"/>
          <w:sz w:val="32"/>
          <w:szCs w:val="32"/>
        </w:rPr>
        <w:t>3</w:t>
      </w:r>
      <w:r w:rsidR="0061342B">
        <w:rPr>
          <w:rFonts w:eastAsia="仿宋_GB2312" w:hint="eastAsia"/>
          <w:kern w:val="0"/>
          <w:sz w:val="32"/>
          <w:szCs w:val="32"/>
        </w:rPr>
        <w:t>年</w:t>
      </w:r>
      <w:r w:rsidR="00DA791C">
        <w:rPr>
          <w:rFonts w:eastAsia="仿宋_GB2312" w:hint="eastAsia"/>
          <w:kern w:val="0"/>
          <w:sz w:val="32"/>
          <w:szCs w:val="32"/>
        </w:rPr>
        <w:t>至</w:t>
      </w:r>
      <w:r w:rsidR="0061342B">
        <w:rPr>
          <w:rFonts w:eastAsia="仿宋_GB2312" w:hint="eastAsia"/>
          <w:kern w:val="0"/>
          <w:sz w:val="32"/>
          <w:szCs w:val="32"/>
        </w:rPr>
        <w:t>201</w:t>
      </w:r>
      <w:r w:rsidR="00FC7602">
        <w:rPr>
          <w:rFonts w:eastAsia="仿宋_GB2312" w:hint="eastAsia"/>
          <w:kern w:val="0"/>
          <w:sz w:val="32"/>
          <w:szCs w:val="32"/>
        </w:rPr>
        <w:t>7</w:t>
      </w:r>
      <w:r w:rsidR="0061342B">
        <w:rPr>
          <w:rFonts w:eastAsia="仿宋_GB2312" w:hint="eastAsia"/>
          <w:kern w:val="0"/>
          <w:sz w:val="32"/>
          <w:szCs w:val="32"/>
        </w:rPr>
        <w:t>年</w:t>
      </w:r>
      <w:r w:rsidR="00511636">
        <w:rPr>
          <w:rFonts w:eastAsia="仿宋_GB2312" w:hint="eastAsia"/>
          <w:kern w:val="0"/>
          <w:sz w:val="32"/>
          <w:szCs w:val="32"/>
        </w:rPr>
        <w:t>分别为</w:t>
      </w:r>
      <w:r>
        <w:rPr>
          <w:rFonts w:eastAsia="仿宋_GB2312" w:hint="eastAsia"/>
          <w:kern w:val="0"/>
          <w:sz w:val="32"/>
          <w:szCs w:val="32"/>
        </w:rPr>
        <w:t>15000</w:t>
      </w:r>
      <w:r w:rsidR="00D3407C">
        <w:rPr>
          <w:rFonts w:eastAsia="仿宋_GB2312" w:hint="eastAsia"/>
          <w:kern w:val="0"/>
          <w:sz w:val="32"/>
          <w:szCs w:val="32"/>
        </w:rPr>
        <w:t>吨</w:t>
      </w:r>
      <w:r w:rsidR="00D96788" w:rsidRPr="00D96788">
        <w:rPr>
          <w:rFonts w:eastAsia="仿宋_GB2312" w:hint="eastAsia"/>
          <w:kern w:val="0"/>
          <w:sz w:val="32"/>
          <w:szCs w:val="32"/>
        </w:rPr>
        <w:t>、</w:t>
      </w:r>
      <w:r>
        <w:rPr>
          <w:rFonts w:eastAsia="仿宋_GB2312" w:hint="eastAsia"/>
          <w:kern w:val="0"/>
          <w:sz w:val="32"/>
          <w:szCs w:val="32"/>
        </w:rPr>
        <w:t>15000</w:t>
      </w:r>
      <w:r w:rsidR="00D3407C">
        <w:rPr>
          <w:rFonts w:eastAsia="仿宋_GB2312" w:hint="eastAsia"/>
          <w:kern w:val="0"/>
          <w:sz w:val="32"/>
          <w:szCs w:val="32"/>
        </w:rPr>
        <w:t>吨</w:t>
      </w:r>
      <w:r w:rsidR="00D96788" w:rsidRPr="00D96788">
        <w:rPr>
          <w:rFonts w:eastAsia="仿宋_GB2312" w:hint="eastAsia"/>
          <w:kern w:val="0"/>
          <w:sz w:val="32"/>
          <w:szCs w:val="32"/>
        </w:rPr>
        <w:t>、</w:t>
      </w:r>
      <w:r>
        <w:rPr>
          <w:rFonts w:eastAsia="仿宋_GB2312" w:hint="eastAsia"/>
          <w:kern w:val="0"/>
          <w:sz w:val="32"/>
          <w:szCs w:val="32"/>
        </w:rPr>
        <w:t>13000</w:t>
      </w:r>
      <w:r w:rsidR="003D73E9">
        <w:rPr>
          <w:rFonts w:eastAsia="仿宋_GB2312" w:hint="eastAsia"/>
          <w:kern w:val="0"/>
          <w:sz w:val="32"/>
          <w:szCs w:val="32"/>
        </w:rPr>
        <w:t>吨、</w:t>
      </w:r>
      <w:r>
        <w:rPr>
          <w:rFonts w:eastAsia="仿宋_GB2312" w:hint="eastAsia"/>
          <w:kern w:val="0"/>
          <w:sz w:val="32"/>
          <w:szCs w:val="32"/>
        </w:rPr>
        <w:t>120</w:t>
      </w:r>
      <w:r w:rsidR="00FC7602" w:rsidRPr="003B1E10">
        <w:rPr>
          <w:rFonts w:eastAsia="仿宋_GB2312" w:hint="eastAsia"/>
          <w:kern w:val="0"/>
          <w:sz w:val="32"/>
          <w:szCs w:val="32"/>
        </w:rPr>
        <w:t>00</w:t>
      </w:r>
      <w:r w:rsidR="00D3407C" w:rsidRPr="003B1E10">
        <w:rPr>
          <w:rFonts w:eastAsia="仿宋_GB2312" w:hint="eastAsia"/>
          <w:kern w:val="0"/>
          <w:sz w:val="32"/>
          <w:szCs w:val="32"/>
        </w:rPr>
        <w:t>吨</w:t>
      </w:r>
      <w:r>
        <w:rPr>
          <w:rFonts w:eastAsia="仿宋_GB2312" w:hint="eastAsia"/>
          <w:kern w:val="0"/>
          <w:sz w:val="32"/>
          <w:szCs w:val="32"/>
        </w:rPr>
        <w:t>和</w:t>
      </w:r>
      <w:r>
        <w:rPr>
          <w:rFonts w:eastAsia="仿宋_GB2312" w:hint="eastAsia"/>
          <w:kern w:val="0"/>
          <w:sz w:val="32"/>
          <w:szCs w:val="32"/>
        </w:rPr>
        <w:t>4500</w:t>
      </w:r>
      <w:r>
        <w:rPr>
          <w:rFonts w:eastAsia="仿宋_GB2312" w:hint="eastAsia"/>
          <w:kern w:val="0"/>
          <w:sz w:val="32"/>
          <w:szCs w:val="32"/>
        </w:rPr>
        <w:t>吨</w:t>
      </w:r>
      <w:r w:rsidR="004A7934">
        <w:rPr>
          <w:rFonts w:eastAsia="仿宋_GB2312" w:hint="eastAsia"/>
          <w:kern w:val="0"/>
          <w:sz w:val="32"/>
          <w:szCs w:val="32"/>
        </w:rPr>
        <w:t>，</w:t>
      </w:r>
      <w:r w:rsidR="004A7934">
        <w:rPr>
          <w:rFonts w:eastAsia="仿宋_GB2312" w:hint="eastAsia"/>
          <w:kern w:val="0"/>
          <w:sz w:val="32"/>
          <w:szCs w:val="32"/>
        </w:rPr>
        <w:t>201</w:t>
      </w:r>
      <w:r w:rsidR="00FC7602">
        <w:rPr>
          <w:rFonts w:eastAsia="仿宋_GB2312" w:hint="eastAsia"/>
          <w:kern w:val="0"/>
          <w:sz w:val="32"/>
          <w:szCs w:val="32"/>
        </w:rPr>
        <w:t>7</w:t>
      </w:r>
      <w:r w:rsidR="004A7934">
        <w:rPr>
          <w:rFonts w:eastAsia="仿宋_GB2312" w:hint="eastAsia"/>
          <w:kern w:val="0"/>
          <w:sz w:val="32"/>
          <w:szCs w:val="32"/>
        </w:rPr>
        <w:t>年比</w:t>
      </w:r>
      <w:r w:rsidR="004A7934">
        <w:rPr>
          <w:rFonts w:eastAsia="仿宋_GB2312" w:hint="eastAsia"/>
          <w:kern w:val="0"/>
          <w:sz w:val="32"/>
          <w:szCs w:val="32"/>
        </w:rPr>
        <w:t>201</w:t>
      </w:r>
      <w:r>
        <w:rPr>
          <w:rFonts w:eastAsia="仿宋_GB2312" w:hint="eastAsia"/>
          <w:kern w:val="0"/>
          <w:sz w:val="32"/>
          <w:szCs w:val="32"/>
        </w:rPr>
        <w:t>3</w:t>
      </w:r>
      <w:r w:rsidR="004A7934">
        <w:rPr>
          <w:rFonts w:eastAsia="仿宋_GB2312" w:hint="eastAsia"/>
          <w:kern w:val="0"/>
          <w:sz w:val="32"/>
          <w:szCs w:val="32"/>
        </w:rPr>
        <w:t>年</w:t>
      </w:r>
      <w:r w:rsidR="00955EB2">
        <w:rPr>
          <w:rFonts w:eastAsia="仿宋_GB2312" w:hint="eastAsia"/>
          <w:kern w:val="0"/>
          <w:sz w:val="32"/>
          <w:szCs w:val="32"/>
        </w:rPr>
        <w:t>累计</w:t>
      </w:r>
      <w:r>
        <w:rPr>
          <w:rFonts w:eastAsia="仿宋_GB2312" w:hint="eastAsia"/>
          <w:kern w:val="0"/>
          <w:sz w:val="32"/>
          <w:szCs w:val="32"/>
        </w:rPr>
        <w:t>下降</w:t>
      </w:r>
      <w:r w:rsidR="004A7934">
        <w:rPr>
          <w:rFonts w:eastAsia="仿宋_GB2312" w:hint="eastAsia"/>
          <w:kern w:val="0"/>
          <w:sz w:val="32"/>
          <w:szCs w:val="32"/>
        </w:rPr>
        <w:t>了</w:t>
      </w:r>
      <w:r>
        <w:rPr>
          <w:rFonts w:eastAsia="仿宋_GB2312" w:hint="eastAsia"/>
          <w:kern w:val="0"/>
          <w:sz w:val="32"/>
          <w:szCs w:val="32"/>
        </w:rPr>
        <w:t>70</w:t>
      </w:r>
      <w:r w:rsidR="003008C6">
        <w:rPr>
          <w:rFonts w:eastAsia="仿宋_GB2312" w:hint="eastAsia"/>
          <w:kern w:val="0"/>
          <w:sz w:val="32"/>
          <w:szCs w:val="32"/>
        </w:rPr>
        <w:t>%</w:t>
      </w:r>
      <w:r w:rsidR="00511636">
        <w:rPr>
          <w:rFonts w:eastAsia="仿宋_GB2312" w:hint="eastAsia"/>
          <w:kern w:val="0"/>
          <w:sz w:val="32"/>
          <w:szCs w:val="32"/>
        </w:rPr>
        <w:t>。</w:t>
      </w:r>
      <w:r w:rsidR="00AD2E1A">
        <w:rPr>
          <w:rFonts w:eastAsia="仿宋_GB2312" w:hint="eastAsia"/>
          <w:kern w:val="0"/>
          <w:sz w:val="32"/>
          <w:szCs w:val="32"/>
        </w:rPr>
        <w:t>美国</w:t>
      </w:r>
      <w:proofErr w:type="gramStart"/>
      <w:r w:rsidR="00644D0D">
        <w:rPr>
          <w:rFonts w:eastAsia="仿宋_GB2312" w:hint="eastAsia"/>
          <w:kern w:val="0"/>
          <w:sz w:val="32"/>
          <w:szCs w:val="32"/>
        </w:rPr>
        <w:t>间苯二酚</w:t>
      </w:r>
      <w:proofErr w:type="gramEnd"/>
      <w:r w:rsidR="00240273" w:rsidRPr="00240273">
        <w:rPr>
          <w:rFonts w:eastAsia="仿宋_GB2312" w:hint="eastAsia"/>
          <w:kern w:val="0"/>
          <w:sz w:val="32"/>
          <w:szCs w:val="32"/>
        </w:rPr>
        <w:t>始终存在较大的</w:t>
      </w:r>
      <w:r w:rsidR="00C3648B" w:rsidRPr="00240273">
        <w:rPr>
          <w:rFonts w:eastAsia="仿宋_GB2312" w:hint="eastAsia"/>
          <w:kern w:val="0"/>
          <w:sz w:val="32"/>
          <w:szCs w:val="32"/>
        </w:rPr>
        <w:t>闲置产能</w:t>
      </w:r>
      <w:r w:rsidR="003008C6">
        <w:rPr>
          <w:rFonts w:eastAsia="仿宋_GB2312" w:hint="eastAsia"/>
          <w:kern w:val="0"/>
          <w:sz w:val="32"/>
          <w:szCs w:val="32"/>
        </w:rPr>
        <w:t>（产能减去产量）且在调查期内</w:t>
      </w:r>
      <w:r w:rsidR="003D73E9">
        <w:rPr>
          <w:rFonts w:eastAsia="仿宋_GB2312" w:hint="eastAsia"/>
          <w:kern w:val="0"/>
          <w:sz w:val="32"/>
          <w:szCs w:val="32"/>
        </w:rPr>
        <w:t>显著</w:t>
      </w:r>
      <w:r w:rsidR="003008C6">
        <w:rPr>
          <w:rFonts w:eastAsia="仿宋_GB2312" w:hint="eastAsia"/>
          <w:kern w:val="0"/>
          <w:sz w:val="32"/>
          <w:szCs w:val="32"/>
        </w:rPr>
        <w:t>增加。</w:t>
      </w:r>
      <w:r w:rsidR="0073084A" w:rsidRPr="00240273">
        <w:rPr>
          <w:rFonts w:eastAsia="仿宋_GB2312" w:hint="eastAsia"/>
          <w:kern w:val="0"/>
          <w:sz w:val="32"/>
          <w:szCs w:val="32"/>
        </w:rPr>
        <w:t>201</w:t>
      </w:r>
      <w:r>
        <w:rPr>
          <w:rFonts w:eastAsia="仿宋_GB2312" w:hint="eastAsia"/>
          <w:kern w:val="0"/>
          <w:sz w:val="32"/>
          <w:szCs w:val="32"/>
        </w:rPr>
        <w:t>3</w:t>
      </w:r>
      <w:r w:rsidR="0073084A" w:rsidRPr="00240273">
        <w:rPr>
          <w:rFonts w:eastAsia="仿宋_GB2312" w:hint="eastAsia"/>
          <w:kern w:val="0"/>
          <w:sz w:val="32"/>
          <w:szCs w:val="32"/>
        </w:rPr>
        <w:t>年至</w:t>
      </w:r>
      <w:r w:rsidR="0073084A" w:rsidRPr="00240273">
        <w:rPr>
          <w:rFonts w:eastAsia="仿宋_GB2312" w:hint="eastAsia"/>
          <w:kern w:val="0"/>
          <w:sz w:val="32"/>
          <w:szCs w:val="32"/>
        </w:rPr>
        <w:t>201</w:t>
      </w:r>
      <w:r>
        <w:rPr>
          <w:rFonts w:eastAsia="仿宋_GB2312" w:hint="eastAsia"/>
          <w:kern w:val="0"/>
          <w:sz w:val="32"/>
          <w:szCs w:val="32"/>
        </w:rPr>
        <w:t>7</w:t>
      </w:r>
      <w:r w:rsidR="0073084A" w:rsidRPr="00240273">
        <w:rPr>
          <w:rFonts w:eastAsia="仿宋_GB2312" w:hint="eastAsia"/>
          <w:kern w:val="0"/>
          <w:sz w:val="32"/>
          <w:szCs w:val="32"/>
        </w:rPr>
        <w:t>年</w:t>
      </w:r>
      <w:r w:rsidR="00AD2E1A">
        <w:rPr>
          <w:rFonts w:eastAsia="仿宋_GB2312" w:hint="eastAsia"/>
          <w:kern w:val="0"/>
          <w:sz w:val="32"/>
          <w:szCs w:val="32"/>
        </w:rPr>
        <w:t>美国</w:t>
      </w:r>
      <w:proofErr w:type="gramStart"/>
      <w:r w:rsidR="00644D0D">
        <w:rPr>
          <w:rFonts w:eastAsia="仿宋_GB2312" w:hint="eastAsia"/>
          <w:kern w:val="0"/>
          <w:sz w:val="32"/>
          <w:szCs w:val="32"/>
        </w:rPr>
        <w:t>间苯二酚</w:t>
      </w:r>
      <w:proofErr w:type="gramEnd"/>
      <w:r w:rsidR="003008C6">
        <w:rPr>
          <w:rFonts w:eastAsia="仿宋_GB2312" w:hint="eastAsia"/>
          <w:kern w:val="0"/>
          <w:sz w:val="32"/>
          <w:szCs w:val="32"/>
        </w:rPr>
        <w:t>闲置产能</w:t>
      </w:r>
      <w:r w:rsidR="00C3648B" w:rsidRPr="00240273">
        <w:rPr>
          <w:rFonts w:eastAsia="仿宋_GB2312" w:hint="eastAsia"/>
          <w:kern w:val="0"/>
          <w:sz w:val="32"/>
          <w:szCs w:val="32"/>
        </w:rPr>
        <w:t>分别为</w:t>
      </w:r>
      <w:r>
        <w:rPr>
          <w:rFonts w:eastAsia="仿宋_GB2312" w:hint="eastAsia"/>
          <w:kern w:val="0"/>
          <w:sz w:val="32"/>
          <w:szCs w:val="32"/>
        </w:rPr>
        <w:t>10000</w:t>
      </w:r>
      <w:r w:rsidR="00D3407C">
        <w:rPr>
          <w:rFonts w:eastAsia="仿宋_GB2312" w:hint="eastAsia"/>
          <w:kern w:val="0"/>
          <w:sz w:val="32"/>
          <w:szCs w:val="32"/>
        </w:rPr>
        <w:t>吨</w:t>
      </w:r>
      <w:r w:rsidR="00C3648B" w:rsidRPr="00240273">
        <w:rPr>
          <w:rFonts w:eastAsia="仿宋_GB2312" w:hint="eastAsia"/>
          <w:kern w:val="0"/>
          <w:sz w:val="32"/>
          <w:szCs w:val="32"/>
        </w:rPr>
        <w:t>、</w:t>
      </w:r>
      <w:r>
        <w:rPr>
          <w:rFonts w:eastAsia="仿宋_GB2312" w:hint="eastAsia"/>
          <w:kern w:val="0"/>
          <w:sz w:val="32"/>
          <w:szCs w:val="32"/>
        </w:rPr>
        <w:t>10000</w:t>
      </w:r>
      <w:r w:rsidR="00D3407C">
        <w:rPr>
          <w:rFonts w:eastAsia="仿宋_GB2312" w:hint="eastAsia"/>
          <w:kern w:val="0"/>
          <w:sz w:val="32"/>
          <w:szCs w:val="32"/>
        </w:rPr>
        <w:t>吨</w:t>
      </w:r>
      <w:r w:rsidR="00C3648B" w:rsidRPr="00240273">
        <w:rPr>
          <w:rFonts w:eastAsia="仿宋_GB2312" w:hint="eastAsia"/>
          <w:kern w:val="0"/>
          <w:sz w:val="32"/>
          <w:szCs w:val="32"/>
        </w:rPr>
        <w:t>、</w:t>
      </w:r>
      <w:r>
        <w:rPr>
          <w:rFonts w:eastAsia="仿宋_GB2312" w:hint="eastAsia"/>
          <w:kern w:val="0"/>
          <w:sz w:val="32"/>
          <w:szCs w:val="32"/>
        </w:rPr>
        <w:t>12000</w:t>
      </w:r>
      <w:r w:rsidR="00D3407C">
        <w:rPr>
          <w:rFonts w:eastAsia="仿宋_GB2312" w:hint="eastAsia"/>
          <w:kern w:val="0"/>
          <w:sz w:val="32"/>
          <w:szCs w:val="32"/>
        </w:rPr>
        <w:t>吨</w:t>
      </w:r>
      <w:r w:rsidR="003D73E9">
        <w:rPr>
          <w:rFonts w:eastAsia="仿宋_GB2312" w:hint="eastAsia"/>
          <w:kern w:val="0"/>
          <w:sz w:val="32"/>
          <w:szCs w:val="32"/>
        </w:rPr>
        <w:t>、</w:t>
      </w:r>
      <w:r>
        <w:rPr>
          <w:rFonts w:eastAsia="仿宋_GB2312" w:hint="eastAsia"/>
          <w:kern w:val="0"/>
          <w:sz w:val="32"/>
          <w:szCs w:val="32"/>
        </w:rPr>
        <w:t>13000</w:t>
      </w:r>
      <w:r w:rsidR="003D73E9">
        <w:rPr>
          <w:rFonts w:eastAsia="仿宋_GB2312" w:hint="eastAsia"/>
          <w:kern w:val="0"/>
          <w:sz w:val="32"/>
          <w:szCs w:val="32"/>
        </w:rPr>
        <w:t>吨</w:t>
      </w:r>
      <w:r>
        <w:rPr>
          <w:rFonts w:eastAsia="仿宋_GB2312" w:hint="eastAsia"/>
          <w:kern w:val="0"/>
          <w:sz w:val="32"/>
          <w:szCs w:val="32"/>
        </w:rPr>
        <w:t>和</w:t>
      </w:r>
      <w:r>
        <w:rPr>
          <w:rFonts w:eastAsia="仿宋_GB2312" w:hint="eastAsia"/>
          <w:kern w:val="0"/>
          <w:sz w:val="32"/>
          <w:szCs w:val="32"/>
        </w:rPr>
        <w:t>20500</w:t>
      </w:r>
      <w:r w:rsidR="00D3407C">
        <w:rPr>
          <w:rFonts w:eastAsia="仿宋_GB2312" w:hint="eastAsia"/>
          <w:kern w:val="0"/>
          <w:sz w:val="32"/>
          <w:szCs w:val="32"/>
        </w:rPr>
        <w:t>吨</w:t>
      </w:r>
      <w:r w:rsidR="003008C6">
        <w:rPr>
          <w:rFonts w:eastAsia="仿宋_GB2312" w:hint="eastAsia"/>
          <w:kern w:val="0"/>
          <w:sz w:val="32"/>
          <w:szCs w:val="32"/>
        </w:rPr>
        <w:t>，闲置产能占总产能的比例从</w:t>
      </w:r>
      <w:r w:rsidR="003008C6">
        <w:rPr>
          <w:rFonts w:eastAsia="仿宋_GB2312" w:hint="eastAsia"/>
          <w:kern w:val="0"/>
          <w:sz w:val="32"/>
          <w:szCs w:val="32"/>
        </w:rPr>
        <w:t>201</w:t>
      </w:r>
      <w:r>
        <w:rPr>
          <w:rFonts w:eastAsia="仿宋_GB2312" w:hint="eastAsia"/>
          <w:kern w:val="0"/>
          <w:sz w:val="32"/>
          <w:szCs w:val="32"/>
        </w:rPr>
        <w:t>3</w:t>
      </w:r>
      <w:r w:rsidR="003008C6">
        <w:rPr>
          <w:rFonts w:eastAsia="仿宋_GB2312" w:hint="eastAsia"/>
          <w:kern w:val="0"/>
          <w:sz w:val="32"/>
          <w:szCs w:val="32"/>
        </w:rPr>
        <w:t>年的</w:t>
      </w:r>
      <w:r>
        <w:rPr>
          <w:rFonts w:eastAsia="仿宋_GB2312" w:hint="eastAsia"/>
          <w:kern w:val="0"/>
          <w:sz w:val="32"/>
          <w:szCs w:val="32"/>
        </w:rPr>
        <w:t>40</w:t>
      </w:r>
      <w:r w:rsidR="003008C6">
        <w:rPr>
          <w:rFonts w:eastAsia="仿宋_GB2312" w:hint="eastAsia"/>
          <w:kern w:val="0"/>
          <w:sz w:val="32"/>
          <w:szCs w:val="32"/>
        </w:rPr>
        <w:t>%</w:t>
      </w:r>
      <w:r w:rsidR="003008C6">
        <w:rPr>
          <w:rFonts w:eastAsia="仿宋_GB2312" w:hint="eastAsia"/>
          <w:kern w:val="0"/>
          <w:sz w:val="32"/>
          <w:szCs w:val="32"/>
        </w:rPr>
        <w:t>上升到</w:t>
      </w:r>
      <w:r w:rsidR="003008C6">
        <w:rPr>
          <w:rFonts w:eastAsia="仿宋_GB2312" w:hint="eastAsia"/>
          <w:kern w:val="0"/>
          <w:sz w:val="32"/>
          <w:szCs w:val="32"/>
        </w:rPr>
        <w:t>201</w:t>
      </w:r>
      <w:r w:rsidR="00FC7602">
        <w:rPr>
          <w:rFonts w:eastAsia="仿宋_GB2312" w:hint="eastAsia"/>
          <w:kern w:val="0"/>
          <w:sz w:val="32"/>
          <w:szCs w:val="32"/>
        </w:rPr>
        <w:t>7</w:t>
      </w:r>
      <w:r w:rsidR="003008C6">
        <w:rPr>
          <w:rFonts w:eastAsia="仿宋_GB2312" w:hint="eastAsia"/>
          <w:kern w:val="0"/>
          <w:sz w:val="32"/>
          <w:szCs w:val="32"/>
        </w:rPr>
        <w:t>年的</w:t>
      </w:r>
      <w:r>
        <w:rPr>
          <w:rFonts w:eastAsia="仿宋_GB2312" w:hint="eastAsia"/>
          <w:kern w:val="0"/>
          <w:sz w:val="32"/>
          <w:szCs w:val="32"/>
        </w:rPr>
        <w:t>82</w:t>
      </w:r>
      <w:r w:rsidR="003008C6">
        <w:rPr>
          <w:rFonts w:eastAsia="仿宋_GB2312" w:hint="eastAsia"/>
          <w:kern w:val="0"/>
          <w:sz w:val="32"/>
          <w:szCs w:val="32"/>
        </w:rPr>
        <w:t>%</w:t>
      </w:r>
      <w:r w:rsidR="00C3648B" w:rsidRPr="00240273">
        <w:rPr>
          <w:rFonts w:eastAsia="仿宋_GB2312" w:hint="eastAsia"/>
          <w:kern w:val="0"/>
          <w:sz w:val="32"/>
          <w:szCs w:val="32"/>
        </w:rPr>
        <w:t>。</w:t>
      </w:r>
    </w:p>
    <w:p w:rsidR="007B3C06" w:rsidRPr="002F2B9A" w:rsidRDefault="00437C0A" w:rsidP="00E963BF">
      <w:pPr>
        <w:pStyle w:val="a3"/>
        <w:spacing w:line="600" w:lineRule="exact"/>
        <w:ind w:left="709" w:firstLineChars="0" w:firstLine="0"/>
        <w:outlineLvl w:val="2"/>
        <w:rPr>
          <w:rFonts w:eastAsia="仿宋_GB2312"/>
          <w:b/>
          <w:sz w:val="32"/>
          <w:szCs w:val="32"/>
        </w:rPr>
      </w:pPr>
      <w:bookmarkStart w:id="15" w:name="_Toc456704742"/>
      <w:r w:rsidRPr="004A6B58">
        <w:rPr>
          <w:rFonts w:eastAsia="仿宋_GB2312" w:hint="eastAsia"/>
          <w:b/>
          <w:sz w:val="32"/>
          <w:szCs w:val="32"/>
        </w:rPr>
        <w:t>（</w:t>
      </w:r>
      <w:r w:rsidRPr="004A6B58">
        <w:rPr>
          <w:rFonts w:eastAsia="仿宋_GB2312" w:hint="eastAsia"/>
          <w:b/>
          <w:sz w:val="32"/>
          <w:szCs w:val="32"/>
        </w:rPr>
        <w:t>2</w:t>
      </w:r>
      <w:r w:rsidRPr="004A6B58">
        <w:rPr>
          <w:rFonts w:eastAsia="仿宋_GB2312" w:hint="eastAsia"/>
          <w:b/>
          <w:sz w:val="32"/>
          <w:szCs w:val="32"/>
        </w:rPr>
        <w:t>）</w:t>
      </w:r>
      <w:bookmarkEnd w:id="15"/>
      <w:r w:rsidR="00AD2E1A" w:rsidRPr="004A6B58">
        <w:rPr>
          <w:rFonts w:eastAsia="仿宋_GB2312" w:hint="eastAsia"/>
          <w:b/>
          <w:sz w:val="32"/>
          <w:szCs w:val="32"/>
        </w:rPr>
        <w:t>美国</w:t>
      </w:r>
      <w:proofErr w:type="gramStart"/>
      <w:r w:rsidR="00644D0D" w:rsidRPr="004A6B58">
        <w:rPr>
          <w:rFonts w:eastAsia="仿宋_GB2312" w:hint="eastAsia"/>
          <w:b/>
          <w:sz w:val="32"/>
          <w:szCs w:val="32"/>
        </w:rPr>
        <w:t>间苯二酚</w:t>
      </w:r>
      <w:proofErr w:type="gramEnd"/>
      <w:r w:rsidR="00847EC3" w:rsidRPr="004A6B58">
        <w:rPr>
          <w:rFonts w:eastAsia="仿宋_GB2312" w:hint="eastAsia"/>
          <w:b/>
          <w:sz w:val="32"/>
          <w:szCs w:val="32"/>
        </w:rPr>
        <w:t>市场</w:t>
      </w:r>
      <w:r w:rsidR="002C57B8" w:rsidRPr="004A6B58">
        <w:rPr>
          <w:rFonts w:eastAsia="仿宋_GB2312" w:hint="eastAsia"/>
          <w:b/>
          <w:sz w:val="32"/>
          <w:szCs w:val="32"/>
        </w:rPr>
        <w:t>需求</w:t>
      </w:r>
      <w:r w:rsidR="00847EC3" w:rsidRPr="004A6B58">
        <w:rPr>
          <w:rFonts w:eastAsia="仿宋_GB2312" w:hint="eastAsia"/>
          <w:b/>
          <w:sz w:val="32"/>
          <w:szCs w:val="32"/>
        </w:rPr>
        <w:t>情况。</w:t>
      </w:r>
    </w:p>
    <w:p w:rsidR="00E56C4B" w:rsidRDefault="003D7F9B" w:rsidP="00E963BF">
      <w:pPr>
        <w:spacing w:line="600" w:lineRule="exact"/>
        <w:ind w:firstLineChars="200" w:firstLine="640"/>
        <w:rPr>
          <w:rFonts w:eastAsia="仿宋_GB2312"/>
          <w:kern w:val="0"/>
          <w:sz w:val="32"/>
          <w:szCs w:val="32"/>
        </w:rPr>
      </w:pPr>
      <w:r>
        <w:rPr>
          <w:rFonts w:eastAsia="仿宋_GB2312" w:hint="eastAsia"/>
          <w:kern w:val="0"/>
          <w:sz w:val="32"/>
          <w:szCs w:val="32"/>
        </w:rPr>
        <w:t>201</w:t>
      </w:r>
      <w:r w:rsidR="003D73E9">
        <w:rPr>
          <w:rFonts w:eastAsia="仿宋_GB2312" w:hint="eastAsia"/>
          <w:kern w:val="0"/>
          <w:sz w:val="32"/>
          <w:szCs w:val="32"/>
        </w:rPr>
        <w:t>3</w:t>
      </w:r>
      <w:r>
        <w:rPr>
          <w:rFonts w:eastAsia="仿宋_GB2312" w:hint="eastAsia"/>
          <w:kern w:val="0"/>
          <w:sz w:val="32"/>
          <w:szCs w:val="32"/>
        </w:rPr>
        <w:t>年至</w:t>
      </w:r>
      <w:r>
        <w:rPr>
          <w:rFonts w:eastAsia="仿宋_GB2312" w:hint="eastAsia"/>
          <w:kern w:val="0"/>
          <w:sz w:val="32"/>
          <w:szCs w:val="32"/>
        </w:rPr>
        <w:t>201</w:t>
      </w:r>
      <w:r w:rsidR="00FC7602">
        <w:rPr>
          <w:rFonts w:eastAsia="仿宋_GB2312" w:hint="eastAsia"/>
          <w:kern w:val="0"/>
          <w:sz w:val="32"/>
          <w:szCs w:val="32"/>
        </w:rPr>
        <w:t>7</w:t>
      </w:r>
      <w:r>
        <w:rPr>
          <w:rFonts w:eastAsia="仿宋_GB2312" w:hint="eastAsia"/>
          <w:kern w:val="0"/>
          <w:sz w:val="32"/>
          <w:szCs w:val="32"/>
        </w:rPr>
        <w:t>年，</w:t>
      </w:r>
      <w:r w:rsidR="00AD2E1A">
        <w:rPr>
          <w:rFonts w:eastAsia="仿宋_GB2312" w:hint="eastAsia"/>
          <w:kern w:val="0"/>
          <w:sz w:val="32"/>
          <w:szCs w:val="32"/>
        </w:rPr>
        <w:t>美国</w:t>
      </w:r>
      <w:proofErr w:type="gramStart"/>
      <w:r w:rsidR="00644D0D">
        <w:rPr>
          <w:rFonts w:eastAsia="仿宋_GB2312" w:hint="eastAsia"/>
          <w:kern w:val="0"/>
          <w:sz w:val="32"/>
          <w:szCs w:val="32"/>
        </w:rPr>
        <w:t>间苯二酚</w:t>
      </w:r>
      <w:proofErr w:type="gramEnd"/>
      <w:r w:rsidR="0073084A" w:rsidRPr="0061342B">
        <w:rPr>
          <w:rFonts w:eastAsia="仿宋_GB2312" w:hint="eastAsia"/>
          <w:kern w:val="0"/>
          <w:sz w:val="32"/>
          <w:szCs w:val="32"/>
        </w:rPr>
        <w:t>国内</w:t>
      </w:r>
      <w:r w:rsidR="002C57B8" w:rsidRPr="002C57B8">
        <w:rPr>
          <w:rFonts w:eastAsia="仿宋_GB2312" w:hint="eastAsia"/>
          <w:kern w:val="0"/>
          <w:sz w:val="32"/>
          <w:szCs w:val="32"/>
        </w:rPr>
        <w:t>需求</w:t>
      </w:r>
      <w:r w:rsidR="00034DFC" w:rsidRPr="002C57B8">
        <w:rPr>
          <w:rFonts w:eastAsia="仿宋_GB2312" w:hint="eastAsia"/>
          <w:kern w:val="0"/>
          <w:sz w:val="32"/>
          <w:szCs w:val="32"/>
        </w:rPr>
        <w:t>量</w:t>
      </w:r>
      <w:r w:rsidR="00182E04">
        <w:rPr>
          <w:rFonts w:eastAsia="仿宋_GB2312" w:hint="eastAsia"/>
          <w:kern w:val="0"/>
          <w:sz w:val="32"/>
          <w:szCs w:val="32"/>
        </w:rPr>
        <w:t>呈下</w:t>
      </w:r>
      <w:r w:rsidR="004A6B58">
        <w:rPr>
          <w:rFonts w:eastAsia="仿宋_GB2312" w:hint="eastAsia"/>
          <w:kern w:val="0"/>
          <w:sz w:val="32"/>
          <w:szCs w:val="32"/>
        </w:rPr>
        <w:t>降</w:t>
      </w:r>
      <w:r w:rsidR="00182E04">
        <w:rPr>
          <w:rFonts w:eastAsia="仿宋_GB2312" w:hint="eastAsia"/>
          <w:kern w:val="0"/>
          <w:sz w:val="32"/>
          <w:szCs w:val="32"/>
        </w:rPr>
        <w:t>趋势</w:t>
      </w:r>
      <w:r w:rsidR="009F57E9">
        <w:rPr>
          <w:rFonts w:eastAsia="仿宋_GB2312" w:hint="eastAsia"/>
          <w:kern w:val="0"/>
          <w:sz w:val="32"/>
          <w:szCs w:val="32"/>
        </w:rPr>
        <w:t>。</w:t>
      </w:r>
      <w:r w:rsidR="0073084A">
        <w:rPr>
          <w:rFonts w:eastAsia="仿宋_GB2312" w:hint="eastAsia"/>
          <w:kern w:val="0"/>
          <w:sz w:val="32"/>
          <w:szCs w:val="32"/>
        </w:rPr>
        <w:t>201</w:t>
      </w:r>
      <w:r w:rsidR="004A6B58">
        <w:rPr>
          <w:rFonts w:eastAsia="仿宋_GB2312" w:hint="eastAsia"/>
          <w:kern w:val="0"/>
          <w:sz w:val="32"/>
          <w:szCs w:val="32"/>
        </w:rPr>
        <w:t>3</w:t>
      </w:r>
      <w:r w:rsidR="0073084A">
        <w:rPr>
          <w:rFonts w:eastAsia="仿宋_GB2312" w:hint="eastAsia"/>
          <w:kern w:val="0"/>
          <w:sz w:val="32"/>
          <w:szCs w:val="32"/>
        </w:rPr>
        <w:t>年至</w:t>
      </w:r>
      <w:r w:rsidR="0073084A">
        <w:rPr>
          <w:rFonts w:eastAsia="仿宋_GB2312" w:hint="eastAsia"/>
          <w:kern w:val="0"/>
          <w:sz w:val="32"/>
          <w:szCs w:val="32"/>
        </w:rPr>
        <w:t>201</w:t>
      </w:r>
      <w:r w:rsidR="00AA5796">
        <w:rPr>
          <w:rFonts w:eastAsia="仿宋_GB2312" w:hint="eastAsia"/>
          <w:kern w:val="0"/>
          <w:sz w:val="32"/>
          <w:szCs w:val="32"/>
        </w:rPr>
        <w:t>7</w:t>
      </w:r>
      <w:r w:rsidR="0073084A">
        <w:rPr>
          <w:rFonts w:eastAsia="仿宋_GB2312" w:hint="eastAsia"/>
          <w:kern w:val="0"/>
          <w:sz w:val="32"/>
          <w:szCs w:val="32"/>
        </w:rPr>
        <w:t>年国内</w:t>
      </w:r>
      <w:r w:rsidR="002C57B8" w:rsidRPr="002C57B8">
        <w:rPr>
          <w:rFonts w:eastAsia="仿宋_GB2312" w:hint="eastAsia"/>
          <w:kern w:val="0"/>
          <w:sz w:val="32"/>
          <w:szCs w:val="32"/>
        </w:rPr>
        <w:t>需求</w:t>
      </w:r>
      <w:r w:rsidR="0073084A">
        <w:rPr>
          <w:rFonts w:eastAsia="仿宋_GB2312" w:hint="eastAsia"/>
          <w:kern w:val="0"/>
          <w:sz w:val="32"/>
          <w:szCs w:val="32"/>
        </w:rPr>
        <w:t>量</w:t>
      </w:r>
      <w:r w:rsidR="0061342B" w:rsidRPr="0061342B">
        <w:rPr>
          <w:rFonts w:eastAsia="仿宋_GB2312" w:hint="eastAsia"/>
          <w:kern w:val="0"/>
          <w:sz w:val="32"/>
          <w:szCs w:val="32"/>
        </w:rPr>
        <w:t>分别为</w:t>
      </w:r>
      <w:r w:rsidR="004A6B58">
        <w:rPr>
          <w:rFonts w:eastAsia="仿宋_GB2312" w:hint="eastAsia"/>
          <w:kern w:val="0"/>
          <w:sz w:val="32"/>
          <w:szCs w:val="32"/>
        </w:rPr>
        <w:t>11000</w:t>
      </w:r>
      <w:r w:rsidR="00D3407C">
        <w:rPr>
          <w:rFonts w:eastAsia="仿宋_GB2312" w:hint="eastAsia"/>
          <w:kern w:val="0"/>
          <w:sz w:val="32"/>
          <w:szCs w:val="32"/>
        </w:rPr>
        <w:t>吨</w:t>
      </w:r>
      <w:r w:rsidR="0061342B" w:rsidRPr="0061342B">
        <w:rPr>
          <w:rFonts w:eastAsia="仿宋_GB2312" w:hint="eastAsia"/>
          <w:kern w:val="0"/>
          <w:sz w:val="32"/>
          <w:szCs w:val="32"/>
        </w:rPr>
        <w:t>、</w:t>
      </w:r>
      <w:r w:rsidR="004A6B58">
        <w:rPr>
          <w:rFonts w:eastAsia="仿宋_GB2312" w:hint="eastAsia"/>
          <w:kern w:val="0"/>
          <w:sz w:val="32"/>
          <w:szCs w:val="32"/>
        </w:rPr>
        <w:t>11000</w:t>
      </w:r>
      <w:r w:rsidR="00D3407C">
        <w:rPr>
          <w:rFonts w:eastAsia="仿宋_GB2312" w:hint="eastAsia"/>
          <w:kern w:val="0"/>
          <w:sz w:val="32"/>
          <w:szCs w:val="32"/>
        </w:rPr>
        <w:t>吨</w:t>
      </w:r>
      <w:r w:rsidR="003D73E9">
        <w:rPr>
          <w:rFonts w:eastAsia="仿宋_GB2312" w:hint="eastAsia"/>
          <w:kern w:val="0"/>
          <w:sz w:val="32"/>
          <w:szCs w:val="32"/>
        </w:rPr>
        <w:t>、</w:t>
      </w:r>
      <w:r w:rsidR="004A6B58">
        <w:rPr>
          <w:rFonts w:eastAsia="仿宋_GB2312" w:hint="eastAsia"/>
          <w:kern w:val="0"/>
          <w:sz w:val="32"/>
          <w:szCs w:val="32"/>
        </w:rPr>
        <w:t>9000</w:t>
      </w:r>
      <w:r w:rsidR="00D3407C">
        <w:rPr>
          <w:rFonts w:eastAsia="仿宋_GB2312" w:hint="eastAsia"/>
          <w:kern w:val="0"/>
          <w:sz w:val="32"/>
          <w:szCs w:val="32"/>
        </w:rPr>
        <w:t>吨</w:t>
      </w:r>
      <w:r w:rsidR="003D73E9">
        <w:rPr>
          <w:rFonts w:eastAsia="仿宋_GB2312" w:hint="eastAsia"/>
          <w:kern w:val="0"/>
          <w:sz w:val="32"/>
          <w:szCs w:val="32"/>
        </w:rPr>
        <w:t>、</w:t>
      </w:r>
      <w:r w:rsidR="004A6B58">
        <w:rPr>
          <w:rFonts w:eastAsia="仿宋_GB2312" w:hint="eastAsia"/>
          <w:kern w:val="0"/>
          <w:sz w:val="32"/>
          <w:szCs w:val="32"/>
        </w:rPr>
        <w:t>9500</w:t>
      </w:r>
      <w:r w:rsidR="00D3407C">
        <w:rPr>
          <w:rFonts w:eastAsia="仿宋_GB2312" w:hint="eastAsia"/>
          <w:kern w:val="0"/>
          <w:sz w:val="32"/>
          <w:szCs w:val="32"/>
        </w:rPr>
        <w:t>吨</w:t>
      </w:r>
      <w:r w:rsidR="004A6B58">
        <w:rPr>
          <w:rFonts w:eastAsia="仿宋_GB2312" w:hint="eastAsia"/>
          <w:kern w:val="0"/>
          <w:sz w:val="32"/>
          <w:szCs w:val="32"/>
        </w:rPr>
        <w:t>和</w:t>
      </w:r>
      <w:r w:rsidR="004A6B58">
        <w:rPr>
          <w:rFonts w:eastAsia="仿宋_GB2312" w:hint="eastAsia"/>
          <w:kern w:val="0"/>
          <w:sz w:val="32"/>
          <w:szCs w:val="32"/>
        </w:rPr>
        <w:t>8000</w:t>
      </w:r>
      <w:r w:rsidR="004A6B58">
        <w:rPr>
          <w:rFonts w:eastAsia="仿宋_GB2312" w:hint="eastAsia"/>
          <w:kern w:val="0"/>
          <w:sz w:val="32"/>
          <w:szCs w:val="32"/>
        </w:rPr>
        <w:t>吨</w:t>
      </w:r>
      <w:r w:rsidR="00182E04">
        <w:rPr>
          <w:rFonts w:eastAsia="仿宋_GB2312" w:hint="eastAsia"/>
          <w:kern w:val="0"/>
          <w:sz w:val="32"/>
          <w:szCs w:val="32"/>
        </w:rPr>
        <w:t>，</w:t>
      </w:r>
      <w:r w:rsidR="00182E04">
        <w:rPr>
          <w:rFonts w:eastAsia="仿宋_GB2312" w:hint="eastAsia"/>
          <w:kern w:val="0"/>
          <w:sz w:val="32"/>
          <w:szCs w:val="32"/>
        </w:rPr>
        <w:t>2017</w:t>
      </w:r>
      <w:r w:rsidR="00182E04">
        <w:rPr>
          <w:rFonts w:eastAsia="仿宋_GB2312" w:hint="eastAsia"/>
          <w:kern w:val="0"/>
          <w:sz w:val="32"/>
          <w:szCs w:val="32"/>
        </w:rPr>
        <w:t>年比</w:t>
      </w:r>
      <w:r w:rsidR="00182E04">
        <w:rPr>
          <w:rFonts w:eastAsia="仿宋_GB2312" w:hint="eastAsia"/>
          <w:kern w:val="0"/>
          <w:sz w:val="32"/>
          <w:szCs w:val="32"/>
        </w:rPr>
        <w:t>2013</w:t>
      </w:r>
      <w:r w:rsidR="00182E04">
        <w:rPr>
          <w:rFonts w:eastAsia="仿宋_GB2312" w:hint="eastAsia"/>
          <w:kern w:val="0"/>
          <w:sz w:val="32"/>
          <w:szCs w:val="32"/>
        </w:rPr>
        <w:t>年</w:t>
      </w:r>
      <w:r w:rsidR="00DA35F3">
        <w:rPr>
          <w:rFonts w:eastAsia="仿宋_GB2312" w:hint="eastAsia"/>
          <w:kern w:val="0"/>
          <w:sz w:val="32"/>
          <w:szCs w:val="32"/>
        </w:rPr>
        <w:t>累计</w:t>
      </w:r>
      <w:r w:rsidR="00182E04">
        <w:rPr>
          <w:rFonts w:eastAsia="仿宋_GB2312" w:hint="eastAsia"/>
          <w:kern w:val="0"/>
          <w:sz w:val="32"/>
          <w:szCs w:val="32"/>
        </w:rPr>
        <w:t>下降</w:t>
      </w:r>
      <w:r w:rsidR="00182E04">
        <w:rPr>
          <w:rFonts w:eastAsia="仿宋_GB2312" w:hint="eastAsia"/>
          <w:kern w:val="0"/>
          <w:sz w:val="32"/>
          <w:szCs w:val="32"/>
        </w:rPr>
        <w:t>27.</w:t>
      </w:r>
      <w:r w:rsidR="004F6D07">
        <w:rPr>
          <w:rFonts w:eastAsia="仿宋_GB2312" w:hint="eastAsia"/>
          <w:kern w:val="0"/>
          <w:sz w:val="32"/>
          <w:szCs w:val="32"/>
        </w:rPr>
        <w:t>27</w:t>
      </w:r>
      <w:r w:rsidR="00182E04">
        <w:rPr>
          <w:rFonts w:eastAsia="仿宋_GB2312" w:hint="eastAsia"/>
          <w:kern w:val="0"/>
          <w:sz w:val="32"/>
          <w:szCs w:val="32"/>
        </w:rPr>
        <w:t>%</w:t>
      </w:r>
      <w:r w:rsidR="004D1E4C">
        <w:rPr>
          <w:rFonts w:eastAsia="仿宋_GB2312" w:hint="eastAsia"/>
          <w:kern w:val="0"/>
          <w:sz w:val="32"/>
          <w:szCs w:val="32"/>
        </w:rPr>
        <w:t>。</w:t>
      </w:r>
      <w:r w:rsidR="00AA5796">
        <w:rPr>
          <w:rFonts w:eastAsia="仿宋_GB2312" w:hint="eastAsia"/>
          <w:kern w:val="0"/>
          <w:sz w:val="32"/>
          <w:szCs w:val="32"/>
        </w:rPr>
        <w:t>与此同时，</w:t>
      </w:r>
      <w:r w:rsidR="00AD2E1A">
        <w:rPr>
          <w:rFonts w:eastAsia="仿宋_GB2312" w:hint="eastAsia"/>
          <w:kern w:val="0"/>
          <w:sz w:val="32"/>
          <w:szCs w:val="32"/>
        </w:rPr>
        <w:t>美国</w:t>
      </w:r>
      <w:proofErr w:type="gramStart"/>
      <w:r w:rsidR="00644D0D">
        <w:rPr>
          <w:rFonts w:eastAsia="仿宋_GB2312" w:hint="eastAsia"/>
          <w:kern w:val="0"/>
          <w:sz w:val="32"/>
          <w:szCs w:val="32"/>
        </w:rPr>
        <w:t>间苯二酚</w:t>
      </w:r>
      <w:proofErr w:type="gramEnd"/>
      <w:r w:rsidR="00F66B9B">
        <w:rPr>
          <w:rFonts w:eastAsia="仿宋_GB2312" w:hint="eastAsia"/>
          <w:kern w:val="0"/>
          <w:sz w:val="32"/>
          <w:szCs w:val="32"/>
        </w:rPr>
        <w:t>可供出口的能力（产能</w:t>
      </w:r>
      <w:r w:rsidR="003008C6">
        <w:rPr>
          <w:rFonts w:eastAsia="仿宋_GB2312" w:hint="eastAsia"/>
          <w:kern w:val="0"/>
          <w:sz w:val="32"/>
          <w:szCs w:val="32"/>
        </w:rPr>
        <w:t>减去</w:t>
      </w:r>
      <w:r w:rsidR="00A54AEC">
        <w:rPr>
          <w:rFonts w:eastAsia="仿宋_GB2312" w:hint="eastAsia"/>
          <w:kern w:val="0"/>
          <w:sz w:val="32"/>
          <w:szCs w:val="32"/>
        </w:rPr>
        <w:t>国内</w:t>
      </w:r>
      <w:r w:rsidR="00F66B9B">
        <w:rPr>
          <w:rFonts w:eastAsia="仿宋_GB2312" w:hint="eastAsia"/>
          <w:kern w:val="0"/>
          <w:sz w:val="32"/>
          <w:szCs w:val="32"/>
        </w:rPr>
        <w:t>消费量）</w:t>
      </w:r>
      <w:r w:rsidR="00182E04">
        <w:rPr>
          <w:rFonts w:eastAsia="仿宋_GB2312" w:hint="eastAsia"/>
          <w:kern w:val="0"/>
          <w:sz w:val="32"/>
          <w:szCs w:val="32"/>
        </w:rPr>
        <w:t>呈上升趋势</w:t>
      </w:r>
      <w:r w:rsidR="00F66B9B">
        <w:rPr>
          <w:rFonts w:eastAsia="仿宋_GB2312" w:hint="eastAsia"/>
          <w:kern w:val="0"/>
          <w:sz w:val="32"/>
          <w:szCs w:val="32"/>
        </w:rPr>
        <w:t>，分别为</w:t>
      </w:r>
      <w:r w:rsidR="00182E04">
        <w:rPr>
          <w:rFonts w:eastAsia="仿宋_GB2312" w:hint="eastAsia"/>
          <w:kern w:val="0"/>
          <w:sz w:val="32"/>
          <w:szCs w:val="32"/>
        </w:rPr>
        <w:t>14000</w:t>
      </w:r>
      <w:r w:rsidR="00D3407C">
        <w:rPr>
          <w:rFonts w:eastAsia="仿宋_GB2312" w:hint="eastAsia"/>
          <w:kern w:val="0"/>
          <w:sz w:val="32"/>
          <w:szCs w:val="32"/>
        </w:rPr>
        <w:t>吨</w:t>
      </w:r>
      <w:r w:rsidR="004A7934" w:rsidRPr="004A7934">
        <w:rPr>
          <w:rFonts w:eastAsia="仿宋_GB2312" w:hint="eastAsia"/>
          <w:kern w:val="0"/>
          <w:sz w:val="32"/>
          <w:szCs w:val="32"/>
        </w:rPr>
        <w:t>、</w:t>
      </w:r>
      <w:r w:rsidR="00182E04">
        <w:rPr>
          <w:rFonts w:eastAsia="仿宋_GB2312" w:hint="eastAsia"/>
          <w:kern w:val="0"/>
          <w:sz w:val="32"/>
          <w:szCs w:val="32"/>
        </w:rPr>
        <w:t>14000</w:t>
      </w:r>
      <w:r w:rsidR="00D3407C">
        <w:rPr>
          <w:rFonts w:eastAsia="仿宋_GB2312" w:hint="eastAsia"/>
          <w:kern w:val="0"/>
          <w:sz w:val="32"/>
          <w:szCs w:val="32"/>
        </w:rPr>
        <w:t>吨</w:t>
      </w:r>
      <w:r w:rsidR="004A7934" w:rsidRPr="004A7934">
        <w:rPr>
          <w:rFonts w:eastAsia="仿宋_GB2312" w:hint="eastAsia"/>
          <w:kern w:val="0"/>
          <w:sz w:val="32"/>
          <w:szCs w:val="32"/>
        </w:rPr>
        <w:t>、</w:t>
      </w:r>
      <w:r w:rsidR="00182E04">
        <w:rPr>
          <w:rFonts w:eastAsia="仿宋_GB2312" w:hint="eastAsia"/>
          <w:kern w:val="0"/>
          <w:sz w:val="32"/>
          <w:szCs w:val="32"/>
        </w:rPr>
        <w:t>16000</w:t>
      </w:r>
      <w:r w:rsidR="00D3407C">
        <w:rPr>
          <w:rFonts w:eastAsia="仿宋_GB2312" w:hint="eastAsia"/>
          <w:kern w:val="0"/>
          <w:sz w:val="32"/>
          <w:szCs w:val="32"/>
        </w:rPr>
        <w:t>吨</w:t>
      </w:r>
      <w:r w:rsidR="00205B89">
        <w:rPr>
          <w:rFonts w:eastAsia="仿宋_GB2312" w:hint="eastAsia"/>
          <w:kern w:val="0"/>
          <w:sz w:val="32"/>
          <w:szCs w:val="32"/>
        </w:rPr>
        <w:t>、</w:t>
      </w:r>
      <w:r w:rsidR="00592714">
        <w:rPr>
          <w:rFonts w:eastAsia="仿宋_GB2312" w:hint="eastAsia"/>
          <w:kern w:val="0"/>
          <w:sz w:val="32"/>
          <w:szCs w:val="32"/>
        </w:rPr>
        <w:t>15500</w:t>
      </w:r>
      <w:r w:rsidR="00592714">
        <w:rPr>
          <w:rFonts w:eastAsia="仿宋_GB2312" w:hint="eastAsia"/>
          <w:kern w:val="0"/>
          <w:sz w:val="32"/>
          <w:szCs w:val="32"/>
        </w:rPr>
        <w:t>吨</w:t>
      </w:r>
      <w:r w:rsidR="004A7934" w:rsidRPr="004A7934">
        <w:rPr>
          <w:rFonts w:eastAsia="仿宋_GB2312" w:hint="eastAsia"/>
          <w:kern w:val="0"/>
          <w:sz w:val="32"/>
          <w:szCs w:val="32"/>
        </w:rPr>
        <w:t>和</w:t>
      </w:r>
      <w:r w:rsidR="00182E04">
        <w:rPr>
          <w:rFonts w:eastAsia="仿宋_GB2312" w:hint="eastAsia"/>
          <w:kern w:val="0"/>
          <w:sz w:val="32"/>
          <w:szCs w:val="32"/>
        </w:rPr>
        <w:t>17000</w:t>
      </w:r>
      <w:r w:rsidR="00D3407C">
        <w:rPr>
          <w:rFonts w:eastAsia="仿宋_GB2312" w:hint="eastAsia"/>
          <w:kern w:val="0"/>
          <w:sz w:val="32"/>
          <w:szCs w:val="32"/>
        </w:rPr>
        <w:t>吨</w:t>
      </w:r>
      <w:r w:rsidR="00205B89">
        <w:rPr>
          <w:rFonts w:eastAsia="仿宋_GB2312" w:hint="eastAsia"/>
          <w:kern w:val="0"/>
          <w:sz w:val="32"/>
          <w:szCs w:val="32"/>
        </w:rPr>
        <w:t>，</w:t>
      </w:r>
      <w:r w:rsidR="00182E04">
        <w:rPr>
          <w:rFonts w:eastAsia="仿宋_GB2312" w:hint="eastAsia"/>
          <w:kern w:val="0"/>
          <w:sz w:val="32"/>
          <w:szCs w:val="32"/>
        </w:rPr>
        <w:t>2017</w:t>
      </w:r>
      <w:r w:rsidR="00182E04">
        <w:rPr>
          <w:rFonts w:eastAsia="仿宋_GB2312" w:hint="eastAsia"/>
          <w:kern w:val="0"/>
          <w:sz w:val="32"/>
          <w:szCs w:val="32"/>
        </w:rPr>
        <w:t>年比</w:t>
      </w:r>
      <w:r w:rsidR="00182E04">
        <w:rPr>
          <w:rFonts w:eastAsia="仿宋_GB2312" w:hint="eastAsia"/>
          <w:kern w:val="0"/>
          <w:sz w:val="32"/>
          <w:szCs w:val="32"/>
        </w:rPr>
        <w:t>2013</w:t>
      </w:r>
      <w:r w:rsidR="00182E04">
        <w:rPr>
          <w:rFonts w:eastAsia="仿宋_GB2312" w:hint="eastAsia"/>
          <w:kern w:val="0"/>
          <w:sz w:val="32"/>
          <w:szCs w:val="32"/>
        </w:rPr>
        <w:t>年</w:t>
      </w:r>
      <w:r w:rsidR="00DA35F3">
        <w:rPr>
          <w:rFonts w:eastAsia="仿宋_GB2312" w:hint="eastAsia"/>
          <w:kern w:val="0"/>
          <w:sz w:val="32"/>
          <w:szCs w:val="32"/>
        </w:rPr>
        <w:t>累计</w:t>
      </w:r>
      <w:r w:rsidR="00182E04">
        <w:rPr>
          <w:rFonts w:eastAsia="仿宋_GB2312" w:hint="eastAsia"/>
          <w:kern w:val="0"/>
          <w:sz w:val="32"/>
          <w:szCs w:val="32"/>
        </w:rPr>
        <w:t>上升</w:t>
      </w:r>
      <w:r w:rsidR="00182E04">
        <w:rPr>
          <w:rFonts w:eastAsia="仿宋_GB2312" w:hint="eastAsia"/>
          <w:kern w:val="0"/>
          <w:sz w:val="32"/>
          <w:szCs w:val="32"/>
        </w:rPr>
        <w:t>21.4</w:t>
      </w:r>
      <w:r w:rsidR="002D657C">
        <w:rPr>
          <w:rFonts w:eastAsia="仿宋_GB2312" w:hint="eastAsia"/>
          <w:kern w:val="0"/>
          <w:sz w:val="32"/>
          <w:szCs w:val="32"/>
        </w:rPr>
        <w:t>3</w:t>
      </w:r>
      <w:r w:rsidR="00182E04">
        <w:rPr>
          <w:rFonts w:eastAsia="仿宋_GB2312" w:hint="eastAsia"/>
          <w:kern w:val="0"/>
          <w:sz w:val="32"/>
          <w:szCs w:val="32"/>
        </w:rPr>
        <w:t>%</w:t>
      </w:r>
      <w:r w:rsidR="00182E04">
        <w:rPr>
          <w:rFonts w:eastAsia="仿宋_GB2312" w:hint="eastAsia"/>
          <w:kern w:val="0"/>
          <w:sz w:val="32"/>
          <w:szCs w:val="32"/>
        </w:rPr>
        <w:t>，</w:t>
      </w:r>
      <w:r w:rsidR="0027486D">
        <w:rPr>
          <w:rFonts w:eastAsia="仿宋_GB2312" w:hint="eastAsia"/>
          <w:kern w:val="0"/>
          <w:sz w:val="32"/>
          <w:szCs w:val="32"/>
        </w:rPr>
        <w:t>占总产能的比例分别为</w:t>
      </w:r>
      <w:r w:rsidR="00182E04">
        <w:rPr>
          <w:rFonts w:eastAsia="仿宋_GB2312" w:hint="eastAsia"/>
          <w:kern w:val="0"/>
          <w:sz w:val="32"/>
          <w:szCs w:val="32"/>
        </w:rPr>
        <w:t>56</w:t>
      </w:r>
      <w:r w:rsidR="0027486D" w:rsidRPr="0027486D">
        <w:rPr>
          <w:rFonts w:eastAsia="仿宋_GB2312"/>
          <w:kern w:val="0"/>
          <w:sz w:val="32"/>
          <w:szCs w:val="32"/>
        </w:rPr>
        <w:t>%</w:t>
      </w:r>
      <w:r w:rsidR="0027486D">
        <w:rPr>
          <w:rFonts w:eastAsia="仿宋_GB2312" w:hint="eastAsia"/>
          <w:kern w:val="0"/>
          <w:sz w:val="32"/>
          <w:szCs w:val="32"/>
        </w:rPr>
        <w:t>、</w:t>
      </w:r>
      <w:r w:rsidR="00592714">
        <w:rPr>
          <w:rFonts w:eastAsia="仿宋_GB2312" w:hint="eastAsia"/>
          <w:kern w:val="0"/>
          <w:sz w:val="32"/>
          <w:szCs w:val="32"/>
        </w:rPr>
        <w:t>56</w:t>
      </w:r>
      <w:r w:rsidR="0027486D" w:rsidRPr="0027486D">
        <w:rPr>
          <w:rFonts w:eastAsia="仿宋_GB2312"/>
          <w:kern w:val="0"/>
          <w:sz w:val="32"/>
          <w:szCs w:val="32"/>
        </w:rPr>
        <w:t>%</w:t>
      </w:r>
      <w:r w:rsidR="0027486D">
        <w:rPr>
          <w:rFonts w:eastAsia="仿宋_GB2312" w:hint="eastAsia"/>
          <w:kern w:val="0"/>
          <w:sz w:val="32"/>
          <w:szCs w:val="32"/>
        </w:rPr>
        <w:t>、</w:t>
      </w:r>
      <w:r w:rsidR="00592714">
        <w:rPr>
          <w:rFonts w:eastAsia="仿宋_GB2312" w:hint="eastAsia"/>
          <w:kern w:val="0"/>
          <w:sz w:val="32"/>
          <w:szCs w:val="32"/>
        </w:rPr>
        <w:t>64</w:t>
      </w:r>
      <w:r w:rsidR="0027486D" w:rsidRPr="0027486D">
        <w:rPr>
          <w:rFonts w:eastAsia="仿宋_GB2312"/>
          <w:kern w:val="0"/>
          <w:sz w:val="32"/>
          <w:szCs w:val="32"/>
        </w:rPr>
        <w:t>%</w:t>
      </w:r>
      <w:r w:rsidR="00592714">
        <w:rPr>
          <w:rFonts w:eastAsia="仿宋_GB2312" w:hint="eastAsia"/>
          <w:kern w:val="0"/>
          <w:sz w:val="32"/>
          <w:szCs w:val="32"/>
        </w:rPr>
        <w:t>、</w:t>
      </w:r>
      <w:r w:rsidR="00592714">
        <w:rPr>
          <w:rFonts w:eastAsia="仿宋_GB2312" w:hint="eastAsia"/>
          <w:kern w:val="0"/>
          <w:sz w:val="32"/>
          <w:szCs w:val="32"/>
        </w:rPr>
        <w:t>62%</w:t>
      </w:r>
      <w:r w:rsidR="00592714">
        <w:rPr>
          <w:rFonts w:eastAsia="仿宋_GB2312" w:hint="eastAsia"/>
          <w:kern w:val="0"/>
          <w:sz w:val="32"/>
          <w:szCs w:val="32"/>
        </w:rPr>
        <w:t>和</w:t>
      </w:r>
      <w:r w:rsidR="00592714">
        <w:rPr>
          <w:rFonts w:eastAsia="仿宋_GB2312" w:hint="eastAsia"/>
          <w:kern w:val="0"/>
          <w:sz w:val="32"/>
          <w:szCs w:val="32"/>
        </w:rPr>
        <w:t>68</w:t>
      </w:r>
      <w:r w:rsidR="0027486D" w:rsidRPr="0027486D">
        <w:rPr>
          <w:rFonts w:eastAsia="仿宋_GB2312"/>
          <w:kern w:val="0"/>
          <w:sz w:val="32"/>
          <w:szCs w:val="32"/>
        </w:rPr>
        <w:t>%</w:t>
      </w:r>
      <w:r w:rsidR="0027486D">
        <w:rPr>
          <w:rFonts w:eastAsia="仿宋_GB2312" w:hint="eastAsia"/>
          <w:kern w:val="0"/>
          <w:sz w:val="32"/>
          <w:szCs w:val="32"/>
        </w:rPr>
        <w:t>，即</w:t>
      </w:r>
      <w:r w:rsidR="006C069C">
        <w:rPr>
          <w:rFonts w:eastAsia="仿宋_GB2312" w:hint="eastAsia"/>
          <w:kern w:val="0"/>
          <w:sz w:val="32"/>
          <w:szCs w:val="32"/>
        </w:rPr>
        <w:t>调查期内各年</w:t>
      </w:r>
      <w:r w:rsidR="00AD2E1A">
        <w:rPr>
          <w:rFonts w:eastAsia="仿宋_GB2312" w:hint="eastAsia"/>
          <w:kern w:val="0"/>
          <w:sz w:val="32"/>
          <w:szCs w:val="32"/>
        </w:rPr>
        <w:t>美国</w:t>
      </w:r>
      <w:r w:rsidR="00473028">
        <w:rPr>
          <w:rFonts w:eastAsia="仿宋_GB2312" w:hint="eastAsia"/>
          <w:kern w:val="0"/>
          <w:sz w:val="32"/>
          <w:szCs w:val="32"/>
        </w:rPr>
        <w:t>超过</w:t>
      </w:r>
      <w:r w:rsidR="00473028">
        <w:rPr>
          <w:rFonts w:eastAsia="仿宋_GB2312" w:hint="eastAsia"/>
          <w:kern w:val="0"/>
          <w:sz w:val="32"/>
          <w:szCs w:val="32"/>
        </w:rPr>
        <w:t>50%</w:t>
      </w:r>
      <w:r w:rsidR="00473028">
        <w:rPr>
          <w:rFonts w:eastAsia="仿宋_GB2312" w:hint="eastAsia"/>
          <w:kern w:val="0"/>
          <w:sz w:val="32"/>
          <w:szCs w:val="32"/>
        </w:rPr>
        <w:t>的</w:t>
      </w:r>
      <w:proofErr w:type="gramStart"/>
      <w:r w:rsidR="00644D0D">
        <w:rPr>
          <w:rFonts w:eastAsia="仿宋_GB2312" w:hint="eastAsia"/>
          <w:kern w:val="0"/>
          <w:sz w:val="32"/>
          <w:szCs w:val="32"/>
        </w:rPr>
        <w:t>间苯二酚</w:t>
      </w:r>
      <w:proofErr w:type="gramEnd"/>
      <w:r w:rsidR="0027486D">
        <w:rPr>
          <w:rFonts w:eastAsia="仿宋_GB2312" w:hint="eastAsia"/>
          <w:kern w:val="0"/>
          <w:sz w:val="32"/>
          <w:szCs w:val="32"/>
        </w:rPr>
        <w:t>产能可用于对外出口</w:t>
      </w:r>
      <w:r w:rsidR="004A7934" w:rsidRPr="004A7934">
        <w:rPr>
          <w:rFonts w:eastAsia="仿宋_GB2312" w:hint="eastAsia"/>
          <w:kern w:val="0"/>
          <w:sz w:val="32"/>
          <w:szCs w:val="32"/>
        </w:rPr>
        <w:t>。</w:t>
      </w:r>
      <w:r w:rsidR="00E56C4B">
        <w:rPr>
          <w:rFonts w:eastAsia="仿宋_GB2312" w:hint="eastAsia"/>
          <w:kern w:val="0"/>
          <w:sz w:val="32"/>
          <w:szCs w:val="32"/>
        </w:rPr>
        <w:t>这表明，美国市场对</w:t>
      </w:r>
      <w:proofErr w:type="gramStart"/>
      <w:r w:rsidR="00644D0D">
        <w:rPr>
          <w:rFonts w:eastAsia="仿宋_GB2312" w:hint="eastAsia"/>
          <w:kern w:val="0"/>
          <w:sz w:val="32"/>
          <w:szCs w:val="32"/>
        </w:rPr>
        <w:t>间苯二酚</w:t>
      </w:r>
      <w:proofErr w:type="gramEnd"/>
      <w:r w:rsidR="00E56C4B">
        <w:rPr>
          <w:rFonts w:eastAsia="仿宋_GB2312" w:hint="eastAsia"/>
          <w:kern w:val="0"/>
          <w:sz w:val="32"/>
          <w:szCs w:val="32"/>
        </w:rPr>
        <w:t>的需求有限，对美国</w:t>
      </w:r>
      <w:proofErr w:type="gramStart"/>
      <w:r w:rsidR="00644D0D">
        <w:rPr>
          <w:rFonts w:eastAsia="仿宋_GB2312" w:hint="eastAsia"/>
          <w:kern w:val="0"/>
          <w:sz w:val="32"/>
          <w:szCs w:val="32"/>
        </w:rPr>
        <w:t>间苯二酚</w:t>
      </w:r>
      <w:proofErr w:type="gramEnd"/>
      <w:r w:rsidR="00E56C4B">
        <w:rPr>
          <w:rFonts w:eastAsia="仿宋_GB2312" w:hint="eastAsia"/>
          <w:kern w:val="0"/>
          <w:sz w:val="32"/>
          <w:szCs w:val="32"/>
        </w:rPr>
        <w:t>产能的消化能力明显不足。</w:t>
      </w:r>
    </w:p>
    <w:p w:rsidR="00847EC3" w:rsidRDefault="00847EC3" w:rsidP="00E963BF">
      <w:pPr>
        <w:spacing w:line="600" w:lineRule="exact"/>
        <w:ind w:firstLineChars="200" w:firstLine="643"/>
        <w:rPr>
          <w:rFonts w:eastAsia="仿宋_GB2312"/>
          <w:kern w:val="0"/>
          <w:sz w:val="32"/>
          <w:szCs w:val="32"/>
        </w:rPr>
      </w:pPr>
      <w:r>
        <w:rPr>
          <w:rFonts w:eastAsia="仿宋_GB2312" w:hint="eastAsia"/>
          <w:b/>
          <w:sz w:val="32"/>
          <w:szCs w:val="32"/>
        </w:rPr>
        <w:t>（</w:t>
      </w:r>
      <w:r>
        <w:rPr>
          <w:rFonts w:eastAsia="仿宋_GB2312" w:hint="eastAsia"/>
          <w:b/>
          <w:sz w:val="32"/>
          <w:szCs w:val="32"/>
        </w:rPr>
        <w:t>3</w:t>
      </w:r>
      <w:r>
        <w:rPr>
          <w:rFonts w:eastAsia="仿宋_GB2312" w:hint="eastAsia"/>
          <w:b/>
          <w:sz w:val="32"/>
          <w:szCs w:val="32"/>
        </w:rPr>
        <w:t>）</w:t>
      </w:r>
      <w:r w:rsidR="00AD2E1A">
        <w:rPr>
          <w:rFonts w:eastAsia="仿宋_GB2312" w:hint="eastAsia"/>
          <w:b/>
          <w:sz w:val="32"/>
          <w:szCs w:val="32"/>
        </w:rPr>
        <w:t>美国</w:t>
      </w:r>
      <w:proofErr w:type="gramStart"/>
      <w:r w:rsidR="00644D0D">
        <w:rPr>
          <w:rFonts w:eastAsia="仿宋_GB2312" w:hint="eastAsia"/>
          <w:b/>
          <w:sz w:val="32"/>
          <w:szCs w:val="32"/>
        </w:rPr>
        <w:t>间苯二酚</w:t>
      </w:r>
      <w:proofErr w:type="gramEnd"/>
      <w:r w:rsidRPr="002F2B9A">
        <w:rPr>
          <w:rFonts w:eastAsia="仿宋_GB2312" w:hint="eastAsia"/>
          <w:b/>
          <w:sz w:val="32"/>
          <w:szCs w:val="32"/>
        </w:rPr>
        <w:t>出口情况。</w:t>
      </w:r>
    </w:p>
    <w:p w:rsidR="008B5155" w:rsidRPr="002F2B9A" w:rsidRDefault="007B3C06" w:rsidP="00E963BF">
      <w:pPr>
        <w:spacing w:line="600" w:lineRule="exact"/>
        <w:ind w:firstLineChars="200" w:firstLine="640"/>
        <w:rPr>
          <w:rFonts w:eastAsia="仿宋_GB2312"/>
          <w:kern w:val="0"/>
          <w:sz w:val="32"/>
          <w:szCs w:val="32"/>
        </w:rPr>
      </w:pPr>
      <w:r w:rsidRPr="002F2B9A">
        <w:rPr>
          <w:rFonts w:eastAsia="仿宋_GB2312"/>
          <w:kern w:val="0"/>
          <w:sz w:val="32"/>
          <w:szCs w:val="32"/>
        </w:rPr>
        <w:t>201</w:t>
      </w:r>
      <w:r w:rsidR="00CF1079">
        <w:rPr>
          <w:rFonts w:eastAsia="仿宋_GB2312" w:hint="eastAsia"/>
          <w:kern w:val="0"/>
          <w:sz w:val="32"/>
          <w:szCs w:val="32"/>
        </w:rPr>
        <w:t>3</w:t>
      </w:r>
      <w:r w:rsidRPr="002F2B9A">
        <w:rPr>
          <w:rFonts w:eastAsia="仿宋_GB2312" w:hint="eastAsia"/>
          <w:kern w:val="0"/>
          <w:sz w:val="32"/>
          <w:szCs w:val="32"/>
        </w:rPr>
        <w:t>年至</w:t>
      </w:r>
      <w:r w:rsidRPr="002F2B9A">
        <w:rPr>
          <w:rFonts w:eastAsia="仿宋_GB2312"/>
          <w:kern w:val="0"/>
          <w:sz w:val="32"/>
          <w:szCs w:val="32"/>
        </w:rPr>
        <w:t>201</w:t>
      </w:r>
      <w:r w:rsidR="00AA5796">
        <w:rPr>
          <w:rFonts w:eastAsia="仿宋_GB2312" w:hint="eastAsia"/>
          <w:kern w:val="0"/>
          <w:sz w:val="32"/>
          <w:szCs w:val="32"/>
        </w:rPr>
        <w:t>7</w:t>
      </w:r>
      <w:r w:rsidRPr="002F2B9A">
        <w:rPr>
          <w:rFonts w:eastAsia="仿宋_GB2312" w:hint="eastAsia"/>
          <w:kern w:val="0"/>
          <w:sz w:val="32"/>
          <w:szCs w:val="32"/>
        </w:rPr>
        <w:t>年，</w:t>
      </w:r>
      <w:r w:rsidR="00AD2E1A">
        <w:rPr>
          <w:rFonts w:eastAsia="仿宋_GB2312" w:hint="eastAsia"/>
          <w:kern w:val="0"/>
          <w:sz w:val="32"/>
          <w:szCs w:val="32"/>
        </w:rPr>
        <w:t>美国</w:t>
      </w:r>
      <w:proofErr w:type="gramStart"/>
      <w:r w:rsidR="00644D0D">
        <w:rPr>
          <w:rFonts w:eastAsia="仿宋_GB2312" w:hint="eastAsia"/>
          <w:kern w:val="0"/>
          <w:sz w:val="32"/>
          <w:szCs w:val="32"/>
        </w:rPr>
        <w:t>间苯二酚</w:t>
      </w:r>
      <w:proofErr w:type="gramEnd"/>
      <w:r w:rsidRPr="002F2B9A">
        <w:rPr>
          <w:rFonts w:eastAsia="仿宋_GB2312" w:hint="eastAsia"/>
          <w:kern w:val="0"/>
          <w:sz w:val="32"/>
          <w:szCs w:val="32"/>
        </w:rPr>
        <w:t>的出口量分别为</w:t>
      </w:r>
      <w:r w:rsidR="005B30E6">
        <w:rPr>
          <w:rFonts w:eastAsia="仿宋_GB2312" w:hint="eastAsia"/>
          <w:kern w:val="0"/>
          <w:sz w:val="32"/>
          <w:szCs w:val="32"/>
        </w:rPr>
        <w:t>5916</w:t>
      </w:r>
      <w:r w:rsidR="00D3407C">
        <w:rPr>
          <w:rFonts w:eastAsia="仿宋_GB2312" w:hint="eastAsia"/>
          <w:kern w:val="0"/>
          <w:sz w:val="32"/>
          <w:szCs w:val="32"/>
        </w:rPr>
        <w:t>吨</w:t>
      </w:r>
      <w:r w:rsidR="006E7F4E" w:rsidRPr="006E7F4E">
        <w:rPr>
          <w:rFonts w:eastAsia="仿宋_GB2312" w:hint="eastAsia"/>
          <w:kern w:val="0"/>
          <w:sz w:val="32"/>
          <w:szCs w:val="32"/>
        </w:rPr>
        <w:t>、</w:t>
      </w:r>
      <w:r w:rsidR="005B30E6">
        <w:rPr>
          <w:rFonts w:eastAsia="仿宋_GB2312" w:hint="eastAsia"/>
          <w:kern w:val="0"/>
          <w:sz w:val="32"/>
          <w:szCs w:val="32"/>
        </w:rPr>
        <w:t>6194</w:t>
      </w:r>
      <w:r w:rsidR="00D3407C">
        <w:rPr>
          <w:rFonts w:eastAsia="仿宋_GB2312" w:hint="eastAsia"/>
          <w:kern w:val="0"/>
          <w:sz w:val="32"/>
          <w:szCs w:val="32"/>
        </w:rPr>
        <w:t>吨</w:t>
      </w:r>
      <w:r w:rsidR="006E7F4E" w:rsidRPr="006E7F4E">
        <w:rPr>
          <w:rFonts w:eastAsia="仿宋_GB2312" w:hint="eastAsia"/>
          <w:kern w:val="0"/>
          <w:sz w:val="32"/>
          <w:szCs w:val="32"/>
        </w:rPr>
        <w:t>、</w:t>
      </w:r>
      <w:r w:rsidR="005B30E6">
        <w:rPr>
          <w:rFonts w:eastAsia="仿宋_GB2312" w:hint="eastAsia"/>
          <w:kern w:val="0"/>
          <w:sz w:val="32"/>
          <w:szCs w:val="32"/>
        </w:rPr>
        <w:t>5440</w:t>
      </w:r>
      <w:r w:rsidR="00D3407C">
        <w:rPr>
          <w:rFonts w:eastAsia="仿宋_GB2312" w:hint="eastAsia"/>
          <w:kern w:val="0"/>
          <w:sz w:val="32"/>
          <w:szCs w:val="32"/>
        </w:rPr>
        <w:t>吨</w:t>
      </w:r>
      <w:r w:rsidR="005B30E6">
        <w:rPr>
          <w:rFonts w:eastAsia="仿宋_GB2312" w:hint="eastAsia"/>
          <w:kern w:val="0"/>
          <w:sz w:val="32"/>
          <w:szCs w:val="32"/>
        </w:rPr>
        <w:t>、</w:t>
      </w:r>
      <w:r w:rsidR="005B30E6">
        <w:rPr>
          <w:rFonts w:eastAsia="仿宋_GB2312" w:hint="eastAsia"/>
          <w:kern w:val="0"/>
          <w:sz w:val="32"/>
          <w:szCs w:val="32"/>
        </w:rPr>
        <w:t>5226</w:t>
      </w:r>
      <w:r w:rsidR="00D3407C" w:rsidRPr="00A21003">
        <w:rPr>
          <w:rFonts w:eastAsia="仿宋_GB2312" w:hint="eastAsia"/>
          <w:kern w:val="0"/>
          <w:sz w:val="32"/>
          <w:szCs w:val="32"/>
        </w:rPr>
        <w:t>吨</w:t>
      </w:r>
      <w:r w:rsidR="005B30E6">
        <w:rPr>
          <w:rFonts w:eastAsia="仿宋_GB2312" w:hint="eastAsia"/>
          <w:kern w:val="0"/>
          <w:sz w:val="32"/>
          <w:szCs w:val="32"/>
        </w:rPr>
        <w:t>和</w:t>
      </w:r>
      <w:r w:rsidR="005B30E6">
        <w:rPr>
          <w:rFonts w:eastAsia="仿宋_GB2312" w:hint="eastAsia"/>
          <w:kern w:val="0"/>
          <w:sz w:val="32"/>
          <w:szCs w:val="32"/>
        </w:rPr>
        <w:t>2</w:t>
      </w:r>
      <w:r w:rsidR="00AF090C">
        <w:rPr>
          <w:rFonts w:eastAsia="仿宋_GB2312" w:hint="eastAsia"/>
          <w:kern w:val="0"/>
          <w:sz w:val="32"/>
          <w:szCs w:val="32"/>
        </w:rPr>
        <w:t>704</w:t>
      </w:r>
      <w:r w:rsidR="005B30E6">
        <w:rPr>
          <w:rFonts w:eastAsia="仿宋_GB2312" w:hint="eastAsia"/>
          <w:kern w:val="0"/>
          <w:sz w:val="32"/>
          <w:szCs w:val="32"/>
        </w:rPr>
        <w:t>吨</w:t>
      </w:r>
      <w:r w:rsidRPr="002F2B9A">
        <w:rPr>
          <w:rFonts w:eastAsia="仿宋_GB2312" w:hint="eastAsia"/>
          <w:kern w:val="0"/>
          <w:sz w:val="32"/>
          <w:szCs w:val="32"/>
        </w:rPr>
        <w:t>，占其</w:t>
      </w:r>
      <w:r w:rsidR="00465376">
        <w:rPr>
          <w:rFonts w:eastAsia="仿宋_GB2312" w:hint="eastAsia"/>
          <w:kern w:val="0"/>
          <w:sz w:val="32"/>
          <w:szCs w:val="32"/>
        </w:rPr>
        <w:t>当年总</w:t>
      </w:r>
      <w:r w:rsidRPr="002F2B9A">
        <w:rPr>
          <w:rFonts w:eastAsia="仿宋_GB2312" w:hint="eastAsia"/>
          <w:kern w:val="0"/>
          <w:sz w:val="32"/>
          <w:szCs w:val="32"/>
        </w:rPr>
        <w:t>产量的比例分别为</w:t>
      </w:r>
      <w:r w:rsidR="005B30E6">
        <w:rPr>
          <w:rFonts w:eastAsia="仿宋_GB2312" w:hint="eastAsia"/>
          <w:kern w:val="0"/>
          <w:sz w:val="32"/>
          <w:szCs w:val="32"/>
        </w:rPr>
        <w:t>39.4</w:t>
      </w:r>
      <w:r w:rsidR="00DB1093">
        <w:rPr>
          <w:rFonts w:eastAsia="仿宋_GB2312" w:hint="eastAsia"/>
          <w:kern w:val="0"/>
          <w:sz w:val="32"/>
          <w:szCs w:val="32"/>
        </w:rPr>
        <w:t>4</w:t>
      </w:r>
      <w:r w:rsidRPr="002F2B9A">
        <w:rPr>
          <w:rFonts w:eastAsia="仿宋_GB2312"/>
          <w:kern w:val="0"/>
          <w:sz w:val="32"/>
          <w:szCs w:val="32"/>
        </w:rPr>
        <w:t>%</w:t>
      </w:r>
      <w:r w:rsidRPr="002F2B9A">
        <w:rPr>
          <w:rFonts w:eastAsia="仿宋_GB2312" w:hint="eastAsia"/>
          <w:kern w:val="0"/>
          <w:sz w:val="32"/>
          <w:szCs w:val="32"/>
        </w:rPr>
        <w:t>、</w:t>
      </w:r>
      <w:r w:rsidR="00A21003">
        <w:rPr>
          <w:rFonts w:eastAsia="仿宋_GB2312" w:hint="eastAsia"/>
          <w:kern w:val="0"/>
          <w:sz w:val="32"/>
          <w:szCs w:val="32"/>
        </w:rPr>
        <w:t>4</w:t>
      </w:r>
      <w:r w:rsidR="005B30E6">
        <w:rPr>
          <w:rFonts w:eastAsia="仿宋_GB2312" w:hint="eastAsia"/>
          <w:kern w:val="0"/>
          <w:sz w:val="32"/>
          <w:szCs w:val="32"/>
        </w:rPr>
        <w:t>1</w:t>
      </w:r>
      <w:r w:rsidR="00A21003">
        <w:rPr>
          <w:rFonts w:eastAsia="仿宋_GB2312" w:hint="eastAsia"/>
          <w:kern w:val="0"/>
          <w:sz w:val="32"/>
          <w:szCs w:val="32"/>
        </w:rPr>
        <w:t>.</w:t>
      </w:r>
      <w:r w:rsidR="00DB1093">
        <w:rPr>
          <w:rFonts w:eastAsia="仿宋_GB2312" w:hint="eastAsia"/>
          <w:kern w:val="0"/>
          <w:sz w:val="32"/>
          <w:szCs w:val="32"/>
        </w:rPr>
        <w:t>29</w:t>
      </w:r>
      <w:r w:rsidRPr="002F2B9A">
        <w:rPr>
          <w:rFonts w:eastAsia="仿宋_GB2312"/>
          <w:kern w:val="0"/>
          <w:sz w:val="32"/>
          <w:szCs w:val="32"/>
        </w:rPr>
        <w:t>%</w:t>
      </w:r>
      <w:r w:rsidRPr="002F2B9A">
        <w:rPr>
          <w:rFonts w:eastAsia="仿宋_GB2312" w:hint="eastAsia"/>
          <w:kern w:val="0"/>
          <w:sz w:val="32"/>
          <w:szCs w:val="32"/>
        </w:rPr>
        <w:t>、</w:t>
      </w:r>
      <w:r w:rsidR="00A21003">
        <w:rPr>
          <w:rFonts w:eastAsia="仿宋_GB2312" w:hint="eastAsia"/>
          <w:kern w:val="0"/>
          <w:sz w:val="32"/>
          <w:szCs w:val="32"/>
        </w:rPr>
        <w:t>4</w:t>
      </w:r>
      <w:r w:rsidR="005B30E6">
        <w:rPr>
          <w:rFonts w:eastAsia="仿宋_GB2312" w:hint="eastAsia"/>
          <w:kern w:val="0"/>
          <w:sz w:val="32"/>
          <w:szCs w:val="32"/>
        </w:rPr>
        <w:t>1</w:t>
      </w:r>
      <w:r w:rsidR="00A21003">
        <w:rPr>
          <w:rFonts w:eastAsia="仿宋_GB2312" w:hint="eastAsia"/>
          <w:kern w:val="0"/>
          <w:sz w:val="32"/>
          <w:szCs w:val="32"/>
        </w:rPr>
        <w:t>.</w:t>
      </w:r>
      <w:r w:rsidR="005B30E6">
        <w:rPr>
          <w:rFonts w:eastAsia="仿宋_GB2312" w:hint="eastAsia"/>
          <w:kern w:val="0"/>
          <w:sz w:val="32"/>
          <w:szCs w:val="32"/>
        </w:rPr>
        <w:t>8</w:t>
      </w:r>
      <w:r w:rsidR="00DB1093">
        <w:rPr>
          <w:rFonts w:eastAsia="仿宋_GB2312" w:hint="eastAsia"/>
          <w:kern w:val="0"/>
          <w:sz w:val="32"/>
          <w:szCs w:val="32"/>
        </w:rPr>
        <w:t>5</w:t>
      </w:r>
      <w:r w:rsidRPr="002F2B9A">
        <w:rPr>
          <w:rFonts w:eastAsia="仿宋_GB2312"/>
          <w:kern w:val="0"/>
          <w:sz w:val="32"/>
          <w:szCs w:val="32"/>
        </w:rPr>
        <w:t>%</w:t>
      </w:r>
      <w:r w:rsidR="005B30E6">
        <w:rPr>
          <w:rFonts w:eastAsia="仿宋_GB2312" w:hint="eastAsia"/>
          <w:kern w:val="0"/>
          <w:sz w:val="32"/>
          <w:szCs w:val="32"/>
        </w:rPr>
        <w:t>、</w:t>
      </w:r>
      <w:r w:rsidR="005B30E6">
        <w:rPr>
          <w:rFonts w:eastAsia="仿宋_GB2312" w:hint="eastAsia"/>
          <w:kern w:val="0"/>
          <w:sz w:val="32"/>
          <w:szCs w:val="32"/>
        </w:rPr>
        <w:t>43.</w:t>
      </w:r>
      <w:r w:rsidR="00DB1093">
        <w:rPr>
          <w:rFonts w:eastAsia="仿宋_GB2312" w:hint="eastAsia"/>
          <w:kern w:val="0"/>
          <w:sz w:val="32"/>
          <w:szCs w:val="32"/>
        </w:rPr>
        <w:t>55</w:t>
      </w:r>
      <w:r w:rsidR="005B30E6">
        <w:rPr>
          <w:rFonts w:eastAsia="仿宋_GB2312" w:hint="eastAsia"/>
          <w:kern w:val="0"/>
          <w:sz w:val="32"/>
          <w:szCs w:val="32"/>
        </w:rPr>
        <w:t>%</w:t>
      </w:r>
      <w:r w:rsidRPr="002F2B9A">
        <w:rPr>
          <w:rFonts w:eastAsia="仿宋_GB2312" w:hint="eastAsia"/>
          <w:kern w:val="0"/>
          <w:sz w:val="32"/>
          <w:szCs w:val="32"/>
        </w:rPr>
        <w:t>和</w:t>
      </w:r>
      <w:r w:rsidR="00AF090C">
        <w:rPr>
          <w:rFonts w:eastAsia="仿宋_GB2312" w:hint="eastAsia"/>
          <w:kern w:val="0"/>
          <w:sz w:val="32"/>
          <w:szCs w:val="32"/>
        </w:rPr>
        <w:t>60</w:t>
      </w:r>
      <w:r w:rsidR="00A21003">
        <w:rPr>
          <w:rFonts w:eastAsia="仿宋_GB2312" w:hint="eastAsia"/>
          <w:kern w:val="0"/>
          <w:sz w:val="32"/>
          <w:szCs w:val="32"/>
        </w:rPr>
        <w:t>.</w:t>
      </w:r>
      <w:r w:rsidR="00AF090C">
        <w:rPr>
          <w:rFonts w:eastAsia="仿宋_GB2312" w:hint="eastAsia"/>
          <w:kern w:val="0"/>
          <w:sz w:val="32"/>
          <w:szCs w:val="32"/>
        </w:rPr>
        <w:t>09</w:t>
      </w:r>
      <w:r w:rsidR="009955E6">
        <w:rPr>
          <w:rFonts w:eastAsia="仿宋_GB2312" w:hint="eastAsia"/>
          <w:kern w:val="0"/>
          <w:sz w:val="32"/>
          <w:szCs w:val="32"/>
        </w:rPr>
        <w:t>%</w:t>
      </w:r>
      <w:r w:rsidR="0027486D">
        <w:rPr>
          <w:rFonts w:eastAsia="仿宋_GB2312" w:hint="eastAsia"/>
          <w:kern w:val="0"/>
          <w:sz w:val="32"/>
          <w:szCs w:val="32"/>
        </w:rPr>
        <w:t>。</w:t>
      </w:r>
      <w:r w:rsidR="009955E6">
        <w:rPr>
          <w:rFonts w:eastAsia="仿宋_GB2312" w:hint="eastAsia"/>
          <w:kern w:val="0"/>
          <w:sz w:val="32"/>
          <w:szCs w:val="32"/>
        </w:rPr>
        <w:lastRenderedPageBreak/>
        <w:t>调查期内</w:t>
      </w:r>
      <w:r w:rsidR="00AD2E1A">
        <w:rPr>
          <w:rFonts w:eastAsia="仿宋_GB2312" w:hint="eastAsia"/>
          <w:kern w:val="0"/>
          <w:sz w:val="32"/>
          <w:szCs w:val="32"/>
        </w:rPr>
        <w:t>美国</w:t>
      </w:r>
      <w:proofErr w:type="gramStart"/>
      <w:r w:rsidR="00644D0D">
        <w:rPr>
          <w:rFonts w:eastAsia="仿宋_GB2312" w:hint="eastAsia"/>
          <w:kern w:val="0"/>
          <w:sz w:val="32"/>
          <w:szCs w:val="32"/>
        </w:rPr>
        <w:t>间苯二酚</w:t>
      </w:r>
      <w:proofErr w:type="gramEnd"/>
      <w:r w:rsidR="0027486D">
        <w:rPr>
          <w:rFonts w:eastAsia="仿宋_GB2312" w:hint="eastAsia"/>
          <w:kern w:val="0"/>
          <w:sz w:val="32"/>
          <w:szCs w:val="32"/>
        </w:rPr>
        <w:t>的出口数量</w:t>
      </w:r>
      <w:r w:rsidR="00250325">
        <w:rPr>
          <w:rFonts w:eastAsia="仿宋_GB2312" w:hint="eastAsia"/>
          <w:kern w:val="0"/>
          <w:sz w:val="32"/>
          <w:szCs w:val="32"/>
        </w:rPr>
        <w:t>总体呈现</w:t>
      </w:r>
      <w:r w:rsidR="005B30E6">
        <w:rPr>
          <w:rFonts w:eastAsia="仿宋_GB2312" w:hint="eastAsia"/>
          <w:kern w:val="0"/>
          <w:sz w:val="32"/>
          <w:szCs w:val="32"/>
        </w:rPr>
        <w:t>下降</w:t>
      </w:r>
      <w:r w:rsidR="00250325">
        <w:rPr>
          <w:rFonts w:eastAsia="仿宋_GB2312" w:hint="eastAsia"/>
          <w:kern w:val="0"/>
          <w:sz w:val="32"/>
          <w:szCs w:val="32"/>
        </w:rPr>
        <w:t>趋势</w:t>
      </w:r>
      <w:r w:rsidR="0027486D">
        <w:rPr>
          <w:rFonts w:eastAsia="仿宋_GB2312" w:hint="eastAsia"/>
          <w:kern w:val="0"/>
          <w:sz w:val="32"/>
          <w:szCs w:val="32"/>
        </w:rPr>
        <w:t>，</w:t>
      </w:r>
      <w:r w:rsidR="009955E6">
        <w:rPr>
          <w:rFonts w:eastAsia="仿宋_GB2312" w:hint="eastAsia"/>
          <w:kern w:val="0"/>
          <w:sz w:val="32"/>
          <w:szCs w:val="32"/>
        </w:rPr>
        <w:t>而</w:t>
      </w:r>
      <w:r w:rsidR="008B5155" w:rsidRPr="002F2B9A">
        <w:rPr>
          <w:rFonts w:eastAsia="仿宋_GB2312" w:hint="eastAsia"/>
          <w:kern w:val="0"/>
          <w:sz w:val="32"/>
          <w:szCs w:val="32"/>
        </w:rPr>
        <w:t>出口</w:t>
      </w:r>
      <w:r w:rsidR="009955E6">
        <w:rPr>
          <w:rFonts w:eastAsia="仿宋_GB2312" w:hint="eastAsia"/>
          <w:kern w:val="0"/>
          <w:sz w:val="32"/>
          <w:szCs w:val="32"/>
        </w:rPr>
        <w:t>量占据产量比例</w:t>
      </w:r>
      <w:r w:rsidR="00394BAC">
        <w:rPr>
          <w:rFonts w:eastAsia="仿宋_GB2312" w:hint="eastAsia"/>
          <w:kern w:val="0"/>
          <w:sz w:val="32"/>
          <w:szCs w:val="32"/>
        </w:rPr>
        <w:t>持续上升</w:t>
      </w:r>
      <w:r w:rsidR="00F66B9B">
        <w:rPr>
          <w:rFonts w:eastAsia="仿宋_GB2312" w:hint="eastAsia"/>
          <w:kern w:val="0"/>
          <w:sz w:val="32"/>
          <w:szCs w:val="32"/>
        </w:rPr>
        <w:t>，</w:t>
      </w:r>
      <w:r w:rsidR="00394BAC">
        <w:rPr>
          <w:rFonts w:eastAsia="仿宋_GB2312" w:hint="eastAsia"/>
          <w:kern w:val="0"/>
          <w:sz w:val="32"/>
          <w:szCs w:val="32"/>
        </w:rPr>
        <w:t>至</w:t>
      </w:r>
      <w:r w:rsidR="00394BAC">
        <w:rPr>
          <w:rFonts w:eastAsia="仿宋_GB2312" w:hint="eastAsia"/>
          <w:kern w:val="0"/>
          <w:sz w:val="32"/>
          <w:szCs w:val="32"/>
        </w:rPr>
        <w:t>2017</w:t>
      </w:r>
      <w:r w:rsidR="00394BAC">
        <w:rPr>
          <w:rFonts w:eastAsia="仿宋_GB2312" w:hint="eastAsia"/>
          <w:kern w:val="0"/>
          <w:sz w:val="32"/>
          <w:szCs w:val="32"/>
        </w:rPr>
        <w:t>年</w:t>
      </w:r>
      <w:r w:rsidR="009955E6">
        <w:rPr>
          <w:rFonts w:eastAsia="仿宋_GB2312" w:hint="eastAsia"/>
          <w:kern w:val="0"/>
          <w:sz w:val="32"/>
          <w:szCs w:val="32"/>
        </w:rPr>
        <w:t>已</w:t>
      </w:r>
      <w:r w:rsidR="00394BAC">
        <w:rPr>
          <w:rFonts w:eastAsia="仿宋_GB2312" w:hint="eastAsia"/>
          <w:kern w:val="0"/>
          <w:sz w:val="32"/>
          <w:szCs w:val="32"/>
        </w:rPr>
        <w:t>高达</w:t>
      </w:r>
      <w:r w:rsidR="00AF090C">
        <w:rPr>
          <w:rFonts w:eastAsia="仿宋_GB2312" w:hint="eastAsia"/>
          <w:kern w:val="0"/>
          <w:sz w:val="32"/>
          <w:szCs w:val="32"/>
        </w:rPr>
        <w:t>60.09</w:t>
      </w:r>
      <w:r w:rsidR="00394BAC">
        <w:rPr>
          <w:rFonts w:eastAsia="仿宋_GB2312" w:hint="eastAsia"/>
          <w:kern w:val="0"/>
          <w:sz w:val="32"/>
          <w:szCs w:val="32"/>
        </w:rPr>
        <w:t>%</w:t>
      </w:r>
      <w:r w:rsidR="00394BAC">
        <w:rPr>
          <w:rFonts w:eastAsia="仿宋_GB2312" w:hint="eastAsia"/>
          <w:kern w:val="0"/>
          <w:sz w:val="32"/>
          <w:szCs w:val="32"/>
        </w:rPr>
        <w:t>，</w:t>
      </w:r>
      <w:r w:rsidR="00465376" w:rsidRPr="002F2B9A">
        <w:rPr>
          <w:rFonts w:eastAsia="仿宋_GB2312" w:hint="eastAsia"/>
          <w:kern w:val="0"/>
          <w:sz w:val="32"/>
          <w:szCs w:val="32"/>
        </w:rPr>
        <w:t>这表明</w:t>
      </w:r>
      <w:r w:rsidR="00BD0005" w:rsidRPr="002F2B9A">
        <w:rPr>
          <w:rFonts w:eastAsia="仿宋_GB2312" w:hint="eastAsia"/>
          <w:kern w:val="0"/>
          <w:sz w:val="32"/>
          <w:szCs w:val="32"/>
        </w:rPr>
        <w:t>对外出口</w:t>
      </w:r>
      <w:r w:rsidR="0027486D">
        <w:rPr>
          <w:rFonts w:eastAsia="仿宋_GB2312" w:hint="eastAsia"/>
          <w:kern w:val="0"/>
          <w:sz w:val="32"/>
          <w:szCs w:val="32"/>
        </w:rPr>
        <w:t>依然</w:t>
      </w:r>
      <w:r w:rsidR="00BD0005" w:rsidRPr="002F2B9A">
        <w:rPr>
          <w:rFonts w:eastAsia="仿宋_GB2312" w:hint="eastAsia"/>
          <w:kern w:val="0"/>
          <w:sz w:val="32"/>
          <w:szCs w:val="32"/>
        </w:rPr>
        <w:t>是</w:t>
      </w:r>
      <w:r w:rsidR="00AD2E1A">
        <w:rPr>
          <w:rFonts w:eastAsia="仿宋_GB2312" w:hint="eastAsia"/>
          <w:kern w:val="0"/>
          <w:sz w:val="32"/>
          <w:szCs w:val="32"/>
        </w:rPr>
        <w:t>美国</w:t>
      </w:r>
      <w:proofErr w:type="gramStart"/>
      <w:r w:rsidR="00644D0D">
        <w:rPr>
          <w:rFonts w:eastAsia="仿宋_GB2312" w:hint="eastAsia"/>
          <w:kern w:val="0"/>
          <w:sz w:val="32"/>
          <w:szCs w:val="32"/>
        </w:rPr>
        <w:t>间苯二酚</w:t>
      </w:r>
      <w:proofErr w:type="gramEnd"/>
      <w:r w:rsidR="00BD0005">
        <w:rPr>
          <w:rFonts w:eastAsia="仿宋_GB2312" w:hint="eastAsia"/>
          <w:kern w:val="0"/>
          <w:sz w:val="32"/>
          <w:szCs w:val="32"/>
        </w:rPr>
        <w:t>的</w:t>
      </w:r>
      <w:r w:rsidR="008A7092">
        <w:rPr>
          <w:rFonts w:eastAsia="仿宋_GB2312" w:hint="eastAsia"/>
          <w:kern w:val="0"/>
          <w:sz w:val="32"/>
          <w:szCs w:val="32"/>
        </w:rPr>
        <w:t>重要</w:t>
      </w:r>
      <w:r w:rsidR="00BD0005" w:rsidRPr="002F2B9A">
        <w:rPr>
          <w:rFonts w:eastAsia="仿宋_GB2312" w:hint="eastAsia"/>
          <w:kern w:val="0"/>
          <w:sz w:val="32"/>
          <w:szCs w:val="32"/>
        </w:rPr>
        <w:t>销售方式</w:t>
      </w:r>
      <w:r w:rsidR="008B5155" w:rsidRPr="002F2B9A">
        <w:rPr>
          <w:rFonts w:eastAsia="仿宋_GB2312" w:hint="eastAsia"/>
          <w:kern w:val="0"/>
          <w:sz w:val="32"/>
          <w:szCs w:val="32"/>
        </w:rPr>
        <w:t>。</w:t>
      </w:r>
    </w:p>
    <w:p w:rsidR="008B5155" w:rsidRPr="002F2B9A" w:rsidRDefault="008B5155" w:rsidP="00E963BF">
      <w:pPr>
        <w:spacing w:line="600" w:lineRule="exact"/>
        <w:ind w:firstLineChars="181" w:firstLine="579"/>
        <w:rPr>
          <w:rFonts w:eastAsia="仿宋_GB2312"/>
          <w:b/>
          <w:sz w:val="32"/>
          <w:szCs w:val="32"/>
        </w:rPr>
      </w:pPr>
      <w:r w:rsidRPr="002F2B9A">
        <w:rPr>
          <w:rFonts w:eastAsia="仿宋_GB2312" w:hint="eastAsia"/>
          <w:sz w:val="32"/>
          <w:szCs w:val="32"/>
        </w:rPr>
        <w:t>上述证据表明，反倾销措施实施期间，</w:t>
      </w:r>
      <w:r w:rsidR="00394BAC">
        <w:rPr>
          <w:rFonts w:eastAsia="仿宋_GB2312" w:hint="eastAsia"/>
          <w:sz w:val="32"/>
          <w:szCs w:val="32"/>
        </w:rPr>
        <w:t>美国国内</w:t>
      </w:r>
      <w:proofErr w:type="gramStart"/>
      <w:r w:rsidR="00394BAC">
        <w:rPr>
          <w:rFonts w:eastAsia="仿宋_GB2312" w:hint="eastAsia"/>
          <w:sz w:val="32"/>
          <w:szCs w:val="32"/>
        </w:rPr>
        <w:t>间苯二酚</w:t>
      </w:r>
      <w:proofErr w:type="gramEnd"/>
      <w:r w:rsidR="00394BAC">
        <w:rPr>
          <w:rFonts w:eastAsia="仿宋_GB2312" w:hint="eastAsia"/>
          <w:sz w:val="32"/>
          <w:szCs w:val="32"/>
        </w:rPr>
        <w:t>消费量呈下降趋势，</w:t>
      </w:r>
      <w:r w:rsidR="00240273">
        <w:rPr>
          <w:rFonts w:eastAsia="仿宋_GB2312" w:hint="eastAsia"/>
          <w:sz w:val="32"/>
          <w:szCs w:val="32"/>
        </w:rPr>
        <w:t>闲置产能较大；</w:t>
      </w:r>
      <w:r w:rsidR="00963DF1" w:rsidRPr="002F2B9A">
        <w:rPr>
          <w:rFonts w:eastAsia="仿宋_GB2312" w:hint="eastAsia"/>
          <w:sz w:val="32"/>
          <w:szCs w:val="32"/>
        </w:rPr>
        <w:t>对外出口</w:t>
      </w:r>
      <w:r w:rsidR="00963DF1">
        <w:rPr>
          <w:rFonts w:eastAsia="仿宋_GB2312" w:hint="eastAsia"/>
          <w:sz w:val="32"/>
          <w:szCs w:val="32"/>
        </w:rPr>
        <w:t>是</w:t>
      </w:r>
      <w:r w:rsidR="00AD2E1A">
        <w:rPr>
          <w:rFonts w:eastAsia="仿宋_GB2312" w:hint="eastAsia"/>
          <w:sz w:val="32"/>
          <w:szCs w:val="32"/>
        </w:rPr>
        <w:t>美国</w:t>
      </w:r>
      <w:proofErr w:type="gramStart"/>
      <w:r w:rsidR="00644D0D">
        <w:rPr>
          <w:rFonts w:eastAsia="仿宋_GB2312" w:hint="eastAsia"/>
          <w:sz w:val="32"/>
          <w:szCs w:val="32"/>
        </w:rPr>
        <w:t>间苯二酚</w:t>
      </w:r>
      <w:proofErr w:type="gramEnd"/>
      <w:r w:rsidR="00963DF1">
        <w:rPr>
          <w:rFonts w:eastAsia="仿宋_GB2312" w:hint="eastAsia"/>
          <w:sz w:val="32"/>
          <w:szCs w:val="32"/>
        </w:rPr>
        <w:t>的重要销售模式</w:t>
      </w:r>
      <w:r w:rsidR="00B16D3E" w:rsidRPr="002F2B9A">
        <w:rPr>
          <w:rFonts w:eastAsia="仿宋_GB2312" w:hint="eastAsia"/>
          <w:sz w:val="32"/>
          <w:szCs w:val="32"/>
        </w:rPr>
        <w:t>，</w:t>
      </w:r>
      <w:r w:rsidR="00963DF1">
        <w:rPr>
          <w:rFonts w:eastAsia="仿宋_GB2312" w:hint="eastAsia"/>
          <w:sz w:val="32"/>
          <w:szCs w:val="32"/>
        </w:rPr>
        <w:t>需通过</w:t>
      </w:r>
      <w:r w:rsidR="00B16D3E" w:rsidRPr="002F2B9A">
        <w:rPr>
          <w:rFonts w:eastAsia="仿宋_GB2312" w:hint="eastAsia"/>
          <w:sz w:val="32"/>
          <w:szCs w:val="32"/>
        </w:rPr>
        <w:t>国际市场</w:t>
      </w:r>
      <w:r w:rsidR="00963DF1">
        <w:rPr>
          <w:rFonts w:eastAsia="仿宋_GB2312" w:hint="eastAsia"/>
          <w:sz w:val="32"/>
          <w:szCs w:val="32"/>
        </w:rPr>
        <w:t>消化其过剩产能</w:t>
      </w:r>
      <w:r w:rsidRPr="002F2B9A">
        <w:rPr>
          <w:rFonts w:eastAsia="仿宋_GB2312" w:hint="eastAsia"/>
          <w:sz w:val="32"/>
          <w:szCs w:val="32"/>
        </w:rPr>
        <w:t>。</w:t>
      </w:r>
    </w:p>
    <w:p w:rsidR="007B3C06" w:rsidRPr="00E963BF" w:rsidRDefault="00437C0A" w:rsidP="00E963BF">
      <w:pPr>
        <w:spacing w:line="600" w:lineRule="exact"/>
        <w:ind w:left="720"/>
        <w:outlineLvl w:val="1"/>
        <w:rPr>
          <w:rFonts w:ascii="仿宋_GB2312" w:eastAsia="仿宋_GB2312"/>
          <w:b/>
          <w:sz w:val="32"/>
          <w:szCs w:val="32"/>
        </w:rPr>
      </w:pPr>
      <w:bookmarkStart w:id="16" w:name="_Toc455481761"/>
      <w:bookmarkStart w:id="17" w:name="_Toc455495800"/>
      <w:bookmarkStart w:id="18" w:name="_Toc455481762"/>
      <w:bookmarkStart w:id="19" w:name="_Toc455495801"/>
      <w:bookmarkStart w:id="20" w:name="_Toc456704743"/>
      <w:bookmarkEnd w:id="16"/>
      <w:bookmarkEnd w:id="17"/>
      <w:bookmarkEnd w:id="18"/>
      <w:bookmarkEnd w:id="19"/>
      <w:r w:rsidRPr="00E963BF">
        <w:rPr>
          <w:rFonts w:ascii="仿宋_GB2312" w:eastAsia="仿宋_GB2312"/>
          <w:b/>
          <w:sz w:val="32"/>
          <w:szCs w:val="32"/>
        </w:rPr>
        <w:t>3.</w:t>
      </w:r>
      <w:bookmarkStart w:id="21" w:name="_Toc456704744"/>
      <w:bookmarkEnd w:id="20"/>
      <w:r w:rsidR="00AD2E1A" w:rsidRPr="00E963BF">
        <w:rPr>
          <w:rFonts w:ascii="仿宋_GB2312" w:eastAsia="仿宋_GB2312" w:hint="eastAsia"/>
          <w:b/>
          <w:sz w:val="32"/>
          <w:szCs w:val="32"/>
        </w:rPr>
        <w:t>美国</w:t>
      </w:r>
      <w:r w:rsidR="007B3C06" w:rsidRPr="00E963BF">
        <w:rPr>
          <w:rFonts w:ascii="仿宋_GB2312" w:eastAsia="仿宋_GB2312" w:hint="eastAsia"/>
          <w:b/>
          <w:sz w:val="32"/>
          <w:szCs w:val="32"/>
        </w:rPr>
        <w:t>被调查产品在中国市场竞争情况。</w:t>
      </w:r>
      <w:bookmarkEnd w:id="21"/>
    </w:p>
    <w:p w:rsidR="00920E25" w:rsidRPr="002C57B8" w:rsidRDefault="00DD6CDD" w:rsidP="00E963BF">
      <w:pPr>
        <w:spacing w:line="600" w:lineRule="exact"/>
        <w:ind w:firstLineChars="181" w:firstLine="579"/>
        <w:rPr>
          <w:rFonts w:eastAsia="仿宋_GB2312"/>
          <w:kern w:val="0"/>
          <w:sz w:val="32"/>
          <w:szCs w:val="32"/>
        </w:rPr>
      </w:pPr>
      <w:r>
        <w:rPr>
          <w:rFonts w:eastAsia="仿宋_GB2312" w:hint="eastAsia"/>
          <w:kern w:val="0"/>
          <w:sz w:val="32"/>
          <w:szCs w:val="32"/>
        </w:rPr>
        <w:t>根据中华人民共和国海关统计数据，</w:t>
      </w:r>
      <w:r w:rsidR="007516A5">
        <w:rPr>
          <w:rFonts w:eastAsia="仿宋_GB2312" w:hint="eastAsia"/>
          <w:kern w:val="0"/>
          <w:sz w:val="32"/>
          <w:szCs w:val="32"/>
        </w:rPr>
        <w:t>调查期内</w:t>
      </w:r>
      <w:r w:rsidR="00825122">
        <w:rPr>
          <w:rFonts w:eastAsia="仿宋_GB2312" w:hint="eastAsia"/>
          <w:kern w:val="0"/>
          <w:sz w:val="32"/>
          <w:szCs w:val="32"/>
        </w:rPr>
        <w:t>中国自</w:t>
      </w:r>
      <w:r w:rsidR="00AD2E1A">
        <w:rPr>
          <w:rFonts w:eastAsia="仿宋_GB2312" w:hint="eastAsia"/>
          <w:kern w:val="0"/>
          <w:sz w:val="32"/>
          <w:szCs w:val="32"/>
        </w:rPr>
        <w:t>美国</w:t>
      </w:r>
      <w:r w:rsidR="00825122">
        <w:rPr>
          <w:rFonts w:eastAsia="仿宋_GB2312" w:hint="eastAsia"/>
          <w:kern w:val="0"/>
          <w:sz w:val="32"/>
          <w:szCs w:val="32"/>
        </w:rPr>
        <w:t>进口</w:t>
      </w:r>
      <w:proofErr w:type="gramStart"/>
      <w:r w:rsidR="00644D0D">
        <w:rPr>
          <w:rFonts w:eastAsia="仿宋_GB2312" w:hint="eastAsia"/>
          <w:kern w:val="0"/>
          <w:sz w:val="32"/>
          <w:szCs w:val="32"/>
        </w:rPr>
        <w:t>间苯二酚</w:t>
      </w:r>
      <w:proofErr w:type="gramEnd"/>
      <w:r w:rsidR="00011D02" w:rsidRPr="002F2B9A">
        <w:rPr>
          <w:rFonts w:eastAsia="仿宋_GB2312" w:hint="eastAsia"/>
          <w:kern w:val="0"/>
          <w:sz w:val="32"/>
          <w:szCs w:val="32"/>
        </w:rPr>
        <w:t>数量</w:t>
      </w:r>
      <w:r w:rsidR="00FE2314">
        <w:rPr>
          <w:rFonts w:eastAsia="仿宋_GB2312" w:hint="eastAsia"/>
          <w:kern w:val="0"/>
          <w:sz w:val="32"/>
          <w:szCs w:val="32"/>
        </w:rPr>
        <w:t>总体呈现</w:t>
      </w:r>
      <w:r w:rsidR="007516A5" w:rsidRPr="003B1E10">
        <w:rPr>
          <w:rFonts w:eastAsia="仿宋_GB2312" w:hint="eastAsia"/>
          <w:kern w:val="0"/>
          <w:sz w:val="32"/>
          <w:szCs w:val="32"/>
        </w:rPr>
        <w:t>增长趋势</w:t>
      </w:r>
      <w:r w:rsidR="00711B55">
        <w:rPr>
          <w:rFonts w:eastAsia="仿宋_GB2312" w:hint="eastAsia"/>
          <w:kern w:val="0"/>
          <w:sz w:val="32"/>
          <w:szCs w:val="32"/>
        </w:rPr>
        <w:t>，</w:t>
      </w:r>
      <w:r w:rsidR="007516A5" w:rsidRPr="00E25295">
        <w:rPr>
          <w:rFonts w:eastAsia="仿宋_GB2312"/>
          <w:kern w:val="0"/>
          <w:sz w:val="32"/>
          <w:szCs w:val="32"/>
        </w:rPr>
        <w:t>201</w:t>
      </w:r>
      <w:r w:rsidR="00D257DE" w:rsidRPr="00E25295">
        <w:rPr>
          <w:rFonts w:eastAsia="仿宋_GB2312" w:hint="eastAsia"/>
          <w:kern w:val="0"/>
          <w:sz w:val="32"/>
          <w:szCs w:val="32"/>
        </w:rPr>
        <w:t>3</w:t>
      </w:r>
      <w:r w:rsidR="007516A5" w:rsidRPr="00E25295">
        <w:rPr>
          <w:rFonts w:eastAsia="仿宋_GB2312" w:hint="eastAsia"/>
          <w:kern w:val="0"/>
          <w:sz w:val="32"/>
          <w:szCs w:val="32"/>
        </w:rPr>
        <w:t>年至</w:t>
      </w:r>
      <w:r w:rsidR="007516A5" w:rsidRPr="00E25295">
        <w:rPr>
          <w:rFonts w:eastAsia="仿宋_GB2312"/>
          <w:kern w:val="0"/>
          <w:sz w:val="32"/>
          <w:szCs w:val="32"/>
        </w:rPr>
        <w:t>201</w:t>
      </w:r>
      <w:r w:rsidR="007E1A1F" w:rsidRPr="00E25295">
        <w:rPr>
          <w:rFonts w:eastAsia="仿宋_GB2312" w:hint="eastAsia"/>
          <w:kern w:val="0"/>
          <w:sz w:val="32"/>
          <w:szCs w:val="32"/>
        </w:rPr>
        <w:t>7</w:t>
      </w:r>
      <w:r w:rsidR="007516A5" w:rsidRPr="00E25295">
        <w:rPr>
          <w:rFonts w:eastAsia="仿宋_GB2312" w:hint="eastAsia"/>
          <w:kern w:val="0"/>
          <w:sz w:val="32"/>
          <w:szCs w:val="32"/>
        </w:rPr>
        <w:t>年</w:t>
      </w:r>
      <w:r w:rsidR="00011D02" w:rsidRPr="00E25295">
        <w:rPr>
          <w:rFonts w:eastAsia="仿宋_GB2312" w:hint="eastAsia"/>
          <w:kern w:val="0"/>
          <w:sz w:val="32"/>
          <w:szCs w:val="32"/>
        </w:rPr>
        <w:t>分别为</w:t>
      </w:r>
      <w:r w:rsidR="00D257DE" w:rsidRPr="00E25295">
        <w:rPr>
          <w:rFonts w:eastAsia="仿宋_GB2312" w:hint="eastAsia"/>
          <w:kern w:val="0"/>
          <w:sz w:val="32"/>
          <w:szCs w:val="32"/>
        </w:rPr>
        <w:t>10</w:t>
      </w:r>
      <w:r w:rsidR="009955E6">
        <w:rPr>
          <w:rFonts w:eastAsia="仿宋_GB2312" w:hint="eastAsia"/>
          <w:kern w:val="0"/>
          <w:sz w:val="32"/>
          <w:szCs w:val="32"/>
        </w:rPr>
        <w:t>1.5</w:t>
      </w:r>
      <w:r w:rsidR="00FE2314">
        <w:rPr>
          <w:rFonts w:eastAsia="仿宋_GB2312" w:hint="eastAsia"/>
          <w:kern w:val="0"/>
          <w:sz w:val="32"/>
          <w:szCs w:val="32"/>
        </w:rPr>
        <w:t>3</w:t>
      </w:r>
      <w:r w:rsidR="00D3407C" w:rsidRPr="00E25295">
        <w:rPr>
          <w:rFonts w:eastAsia="仿宋_GB2312" w:hint="eastAsia"/>
          <w:kern w:val="0"/>
          <w:sz w:val="32"/>
          <w:szCs w:val="32"/>
        </w:rPr>
        <w:t>吨</w:t>
      </w:r>
      <w:r w:rsidR="008960DE" w:rsidRPr="00E25295">
        <w:rPr>
          <w:rFonts w:eastAsia="仿宋_GB2312" w:hint="eastAsia"/>
          <w:kern w:val="0"/>
          <w:sz w:val="32"/>
          <w:szCs w:val="32"/>
        </w:rPr>
        <w:t>、</w:t>
      </w:r>
      <w:r w:rsidR="009955E6">
        <w:rPr>
          <w:rFonts w:eastAsia="仿宋_GB2312" w:hint="eastAsia"/>
          <w:kern w:val="0"/>
          <w:sz w:val="32"/>
          <w:szCs w:val="32"/>
        </w:rPr>
        <w:t>281.8</w:t>
      </w:r>
      <w:r w:rsidR="00FE2314">
        <w:rPr>
          <w:rFonts w:eastAsia="仿宋_GB2312" w:hint="eastAsia"/>
          <w:kern w:val="0"/>
          <w:sz w:val="32"/>
          <w:szCs w:val="32"/>
        </w:rPr>
        <w:t>4</w:t>
      </w:r>
      <w:r w:rsidR="00D3407C" w:rsidRPr="00E25295">
        <w:rPr>
          <w:rFonts w:eastAsia="仿宋_GB2312" w:hint="eastAsia"/>
          <w:kern w:val="0"/>
          <w:sz w:val="32"/>
          <w:szCs w:val="32"/>
        </w:rPr>
        <w:t>吨</w:t>
      </w:r>
      <w:r w:rsidR="008960DE" w:rsidRPr="00E25295">
        <w:rPr>
          <w:rFonts w:eastAsia="仿宋_GB2312" w:hint="eastAsia"/>
          <w:kern w:val="0"/>
          <w:sz w:val="32"/>
          <w:szCs w:val="32"/>
        </w:rPr>
        <w:t>、</w:t>
      </w:r>
      <w:r w:rsidR="00D257DE" w:rsidRPr="00E25295">
        <w:rPr>
          <w:rFonts w:eastAsia="仿宋_GB2312" w:hint="eastAsia"/>
          <w:kern w:val="0"/>
          <w:sz w:val="32"/>
          <w:szCs w:val="32"/>
        </w:rPr>
        <w:t>207</w:t>
      </w:r>
      <w:r w:rsidR="00FE2314">
        <w:rPr>
          <w:rFonts w:eastAsia="仿宋_GB2312" w:hint="eastAsia"/>
          <w:kern w:val="0"/>
          <w:sz w:val="32"/>
          <w:szCs w:val="32"/>
        </w:rPr>
        <w:t>.46</w:t>
      </w:r>
      <w:r w:rsidR="00D3407C" w:rsidRPr="00E25295">
        <w:rPr>
          <w:rFonts w:eastAsia="仿宋_GB2312" w:hint="eastAsia"/>
          <w:kern w:val="0"/>
          <w:sz w:val="32"/>
          <w:szCs w:val="32"/>
        </w:rPr>
        <w:t>吨</w:t>
      </w:r>
      <w:r w:rsidR="00D257DE" w:rsidRPr="00E25295">
        <w:rPr>
          <w:rFonts w:eastAsia="仿宋_GB2312" w:hint="eastAsia"/>
          <w:kern w:val="0"/>
          <w:sz w:val="32"/>
          <w:szCs w:val="32"/>
        </w:rPr>
        <w:t>、</w:t>
      </w:r>
      <w:r w:rsidR="00D257DE" w:rsidRPr="00E25295">
        <w:rPr>
          <w:rFonts w:eastAsia="仿宋_GB2312" w:hint="eastAsia"/>
          <w:kern w:val="0"/>
          <w:sz w:val="32"/>
          <w:szCs w:val="32"/>
        </w:rPr>
        <w:t>296</w:t>
      </w:r>
      <w:r w:rsidR="009955E6">
        <w:rPr>
          <w:rFonts w:eastAsia="仿宋_GB2312" w:hint="eastAsia"/>
          <w:kern w:val="0"/>
          <w:sz w:val="32"/>
          <w:szCs w:val="32"/>
        </w:rPr>
        <w:t>.1</w:t>
      </w:r>
      <w:r w:rsidR="00FE2314">
        <w:rPr>
          <w:rFonts w:eastAsia="仿宋_GB2312" w:hint="eastAsia"/>
          <w:kern w:val="0"/>
          <w:sz w:val="32"/>
          <w:szCs w:val="32"/>
        </w:rPr>
        <w:t>0</w:t>
      </w:r>
      <w:r w:rsidR="00D257DE" w:rsidRPr="00E25295">
        <w:rPr>
          <w:rFonts w:eastAsia="仿宋_GB2312" w:hint="eastAsia"/>
          <w:kern w:val="0"/>
          <w:sz w:val="32"/>
          <w:szCs w:val="32"/>
        </w:rPr>
        <w:t>吨</w:t>
      </w:r>
      <w:r w:rsidR="00D112C3" w:rsidRPr="00E25295">
        <w:rPr>
          <w:rFonts w:eastAsia="仿宋_GB2312" w:hint="eastAsia"/>
          <w:kern w:val="0"/>
          <w:sz w:val="32"/>
          <w:szCs w:val="32"/>
        </w:rPr>
        <w:t>和</w:t>
      </w:r>
      <w:r w:rsidR="00D257DE" w:rsidRPr="00E25295">
        <w:rPr>
          <w:rFonts w:eastAsia="仿宋_GB2312" w:hint="eastAsia"/>
          <w:kern w:val="0"/>
          <w:sz w:val="32"/>
          <w:szCs w:val="32"/>
        </w:rPr>
        <w:t>173</w:t>
      </w:r>
      <w:r w:rsidR="00FE2314">
        <w:rPr>
          <w:rFonts w:eastAsia="仿宋_GB2312" w:hint="eastAsia"/>
          <w:kern w:val="0"/>
          <w:sz w:val="32"/>
          <w:szCs w:val="32"/>
        </w:rPr>
        <w:t>.05</w:t>
      </w:r>
      <w:r w:rsidR="00D3407C" w:rsidRPr="00E25295">
        <w:rPr>
          <w:rFonts w:eastAsia="仿宋_GB2312" w:hint="eastAsia"/>
          <w:kern w:val="0"/>
          <w:sz w:val="32"/>
          <w:szCs w:val="32"/>
        </w:rPr>
        <w:t>吨</w:t>
      </w:r>
      <w:r w:rsidR="00473028">
        <w:rPr>
          <w:rFonts w:eastAsia="仿宋_GB2312" w:hint="eastAsia"/>
          <w:kern w:val="0"/>
          <w:sz w:val="32"/>
          <w:szCs w:val="32"/>
        </w:rPr>
        <w:t>，</w:t>
      </w:r>
      <w:r w:rsidR="003B1E10" w:rsidRPr="00E25295">
        <w:rPr>
          <w:rFonts w:eastAsia="仿宋_GB2312" w:hint="eastAsia"/>
          <w:kern w:val="0"/>
          <w:sz w:val="32"/>
          <w:szCs w:val="32"/>
        </w:rPr>
        <w:t>占</w:t>
      </w:r>
      <w:r w:rsidR="00137631" w:rsidRPr="00E25295">
        <w:rPr>
          <w:rFonts w:eastAsia="仿宋_GB2312" w:hint="eastAsia"/>
          <w:kern w:val="0"/>
          <w:sz w:val="32"/>
          <w:szCs w:val="32"/>
        </w:rPr>
        <w:t>当年</w:t>
      </w:r>
      <w:r w:rsidR="00B128C2" w:rsidRPr="00E25295">
        <w:rPr>
          <w:rFonts w:eastAsia="仿宋_GB2312" w:hint="eastAsia"/>
          <w:kern w:val="0"/>
          <w:sz w:val="32"/>
          <w:szCs w:val="32"/>
        </w:rPr>
        <w:t>中国进口</w:t>
      </w:r>
      <w:proofErr w:type="gramStart"/>
      <w:r w:rsidR="00644D0D" w:rsidRPr="00E25295">
        <w:rPr>
          <w:rFonts w:eastAsia="仿宋_GB2312" w:hint="eastAsia"/>
          <w:kern w:val="0"/>
          <w:sz w:val="32"/>
          <w:szCs w:val="32"/>
        </w:rPr>
        <w:t>间苯二酚</w:t>
      </w:r>
      <w:proofErr w:type="gramEnd"/>
      <w:r w:rsidR="00137631" w:rsidRPr="00E25295">
        <w:rPr>
          <w:rFonts w:eastAsia="仿宋_GB2312" w:hint="eastAsia"/>
          <w:kern w:val="0"/>
          <w:sz w:val="32"/>
          <w:szCs w:val="32"/>
        </w:rPr>
        <w:t>数量的比例分别为</w:t>
      </w:r>
      <w:r w:rsidR="007E1A1F" w:rsidRPr="00E25295">
        <w:rPr>
          <w:rFonts w:eastAsia="仿宋_GB2312" w:hint="eastAsia"/>
          <w:kern w:val="0"/>
          <w:sz w:val="32"/>
          <w:szCs w:val="32"/>
        </w:rPr>
        <w:t>1</w:t>
      </w:r>
      <w:r w:rsidR="00FE2314">
        <w:rPr>
          <w:rFonts w:eastAsia="仿宋_GB2312" w:hint="eastAsia"/>
          <w:kern w:val="0"/>
          <w:sz w:val="32"/>
          <w:szCs w:val="32"/>
        </w:rPr>
        <w:t>.65</w:t>
      </w:r>
      <w:r w:rsidR="00B128C2" w:rsidRPr="00E25295">
        <w:rPr>
          <w:rFonts w:eastAsia="仿宋_GB2312"/>
          <w:kern w:val="0"/>
          <w:sz w:val="32"/>
          <w:szCs w:val="32"/>
        </w:rPr>
        <w:t>%</w:t>
      </w:r>
      <w:r w:rsidR="001A22F6">
        <w:rPr>
          <w:rFonts w:eastAsia="仿宋_GB2312" w:hint="eastAsia"/>
          <w:kern w:val="0"/>
          <w:sz w:val="32"/>
          <w:szCs w:val="32"/>
        </w:rPr>
        <w:t>、</w:t>
      </w:r>
      <w:r w:rsidR="004B3AEB" w:rsidRPr="00E25295">
        <w:rPr>
          <w:rFonts w:eastAsia="仿宋_GB2312" w:hint="eastAsia"/>
          <w:kern w:val="0"/>
          <w:sz w:val="32"/>
          <w:szCs w:val="32"/>
        </w:rPr>
        <w:t>2</w:t>
      </w:r>
      <w:r w:rsidR="00FE2314">
        <w:rPr>
          <w:rFonts w:eastAsia="仿宋_GB2312" w:hint="eastAsia"/>
          <w:kern w:val="0"/>
          <w:sz w:val="32"/>
          <w:szCs w:val="32"/>
        </w:rPr>
        <w:t>.5</w:t>
      </w:r>
      <w:r w:rsidR="004B3AEB" w:rsidRPr="00E25295">
        <w:rPr>
          <w:rFonts w:eastAsia="仿宋_GB2312" w:hint="eastAsia"/>
          <w:kern w:val="0"/>
          <w:sz w:val="32"/>
          <w:szCs w:val="32"/>
        </w:rPr>
        <w:t>8</w:t>
      </w:r>
      <w:r w:rsidR="00B128C2" w:rsidRPr="00E25295">
        <w:rPr>
          <w:rFonts w:eastAsia="仿宋_GB2312"/>
          <w:kern w:val="0"/>
          <w:sz w:val="32"/>
          <w:szCs w:val="32"/>
        </w:rPr>
        <w:t>%</w:t>
      </w:r>
      <w:r w:rsidR="001A22F6">
        <w:rPr>
          <w:rFonts w:eastAsia="仿宋_GB2312" w:hint="eastAsia"/>
          <w:kern w:val="0"/>
          <w:sz w:val="32"/>
          <w:szCs w:val="32"/>
        </w:rPr>
        <w:t>、</w:t>
      </w:r>
      <w:r w:rsidR="001A22F6">
        <w:rPr>
          <w:rFonts w:eastAsia="仿宋_GB2312" w:hint="eastAsia"/>
          <w:kern w:val="0"/>
          <w:sz w:val="32"/>
          <w:szCs w:val="32"/>
        </w:rPr>
        <w:t>3.2</w:t>
      </w:r>
      <w:r w:rsidR="00FE2314">
        <w:rPr>
          <w:rFonts w:eastAsia="仿宋_GB2312" w:hint="eastAsia"/>
          <w:kern w:val="0"/>
          <w:sz w:val="32"/>
          <w:szCs w:val="32"/>
        </w:rPr>
        <w:t>0</w:t>
      </w:r>
      <w:r w:rsidR="001A22F6">
        <w:rPr>
          <w:rFonts w:eastAsia="仿宋_GB2312" w:hint="eastAsia"/>
          <w:kern w:val="0"/>
          <w:sz w:val="32"/>
          <w:szCs w:val="32"/>
        </w:rPr>
        <w:t>%</w:t>
      </w:r>
      <w:r w:rsidR="001A22F6">
        <w:rPr>
          <w:rFonts w:eastAsia="仿宋_GB2312" w:hint="eastAsia"/>
          <w:kern w:val="0"/>
          <w:sz w:val="32"/>
          <w:szCs w:val="32"/>
        </w:rPr>
        <w:t>、</w:t>
      </w:r>
      <w:r w:rsidR="004B3AEB" w:rsidRPr="00E25295">
        <w:rPr>
          <w:rFonts w:eastAsia="仿宋_GB2312" w:hint="eastAsia"/>
          <w:kern w:val="0"/>
          <w:sz w:val="32"/>
          <w:szCs w:val="32"/>
        </w:rPr>
        <w:t>11.2</w:t>
      </w:r>
      <w:r w:rsidR="00FE2314">
        <w:rPr>
          <w:rFonts w:eastAsia="仿宋_GB2312" w:hint="eastAsia"/>
          <w:kern w:val="0"/>
          <w:sz w:val="32"/>
          <w:szCs w:val="32"/>
        </w:rPr>
        <w:t>0</w:t>
      </w:r>
      <w:r w:rsidR="00B128C2" w:rsidRPr="00E25295">
        <w:rPr>
          <w:rFonts w:eastAsia="仿宋_GB2312"/>
          <w:kern w:val="0"/>
          <w:sz w:val="32"/>
          <w:szCs w:val="32"/>
        </w:rPr>
        <w:t>%</w:t>
      </w:r>
      <w:r w:rsidR="00D112C3" w:rsidRPr="00E25295">
        <w:rPr>
          <w:rFonts w:eastAsia="仿宋_GB2312" w:hint="eastAsia"/>
          <w:kern w:val="0"/>
          <w:sz w:val="32"/>
          <w:szCs w:val="32"/>
        </w:rPr>
        <w:t>和</w:t>
      </w:r>
      <w:r w:rsidR="004B3AEB" w:rsidRPr="00E25295">
        <w:rPr>
          <w:rFonts w:eastAsia="仿宋_GB2312" w:hint="eastAsia"/>
          <w:kern w:val="0"/>
          <w:sz w:val="32"/>
          <w:szCs w:val="32"/>
        </w:rPr>
        <w:t>7</w:t>
      </w:r>
      <w:r w:rsidR="00370F73" w:rsidRPr="00E25295">
        <w:rPr>
          <w:rFonts w:eastAsia="仿宋_GB2312" w:hint="eastAsia"/>
          <w:kern w:val="0"/>
          <w:sz w:val="32"/>
          <w:szCs w:val="32"/>
        </w:rPr>
        <w:t>.</w:t>
      </w:r>
      <w:r w:rsidR="002A11CB">
        <w:rPr>
          <w:rFonts w:eastAsia="仿宋_GB2312" w:hint="eastAsia"/>
          <w:kern w:val="0"/>
          <w:sz w:val="32"/>
          <w:szCs w:val="32"/>
        </w:rPr>
        <w:t>15</w:t>
      </w:r>
      <w:r w:rsidR="00B128C2" w:rsidRPr="00E25295">
        <w:rPr>
          <w:rFonts w:eastAsia="仿宋_GB2312"/>
          <w:kern w:val="0"/>
          <w:sz w:val="32"/>
          <w:szCs w:val="32"/>
        </w:rPr>
        <w:t>%</w:t>
      </w:r>
      <w:r w:rsidR="00137631" w:rsidRPr="00E25295">
        <w:rPr>
          <w:rFonts w:eastAsia="仿宋_GB2312" w:hint="eastAsia"/>
          <w:kern w:val="0"/>
          <w:sz w:val="32"/>
          <w:szCs w:val="32"/>
        </w:rPr>
        <w:t>。</w:t>
      </w:r>
      <w:r w:rsidR="00CA7449">
        <w:rPr>
          <w:rFonts w:eastAsia="仿宋_GB2312" w:hint="eastAsia"/>
          <w:kern w:val="0"/>
          <w:sz w:val="32"/>
          <w:szCs w:val="32"/>
        </w:rPr>
        <w:t>这表明，在</w:t>
      </w:r>
      <w:r w:rsidR="00CA7449" w:rsidRPr="002C57B8">
        <w:rPr>
          <w:rFonts w:eastAsia="仿宋_GB2312" w:hint="eastAsia"/>
          <w:kern w:val="0"/>
          <w:sz w:val="32"/>
          <w:szCs w:val="32"/>
        </w:rPr>
        <w:t>实施</w:t>
      </w:r>
      <w:r w:rsidR="00F27C94" w:rsidRPr="002C57B8">
        <w:rPr>
          <w:rFonts w:eastAsia="仿宋_GB2312" w:hint="eastAsia"/>
          <w:kern w:val="0"/>
          <w:sz w:val="32"/>
          <w:szCs w:val="32"/>
        </w:rPr>
        <w:t>反倾销措施</w:t>
      </w:r>
      <w:r w:rsidR="00E435FD" w:rsidRPr="002C57B8">
        <w:rPr>
          <w:rFonts w:eastAsia="仿宋_GB2312" w:hint="eastAsia"/>
          <w:kern w:val="0"/>
          <w:sz w:val="32"/>
          <w:szCs w:val="32"/>
        </w:rPr>
        <w:t>的</w:t>
      </w:r>
      <w:r w:rsidR="00CA7449">
        <w:rPr>
          <w:rFonts w:eastAsia="仿宋_GB2312" w:hint="eastAsia"/>
          <w:kern w:val="0"/>
          <w:sz w:val="32"/>
          <w:szCs w:val="32"/>
        </w:rPr>
        <w:t>情况下</w:t>
      </w:r>
      <w:r w:rsidR="00F27C94" w:rsidRPr="002C57B8">
        <w:rPr>
          <w:rFonts w:eastAsia="仿宋_GB2312" w:hint="eastAsia"/>
          <w:kern w:val="0"/>
          <w:sz w:val="32"/>
          <w:szCs w:val="32"/>
        </w:rPr>
        <w:t>，</w:t>
      </w:r>
      <w:r w:rsidR="00AD2E1A">
        <w:rPr>
          <w:rFonts w:eastAsia="仿宋_GB2312" w:hint="eastAsia"/>
          <w:kern w:val="0"/>
          <w:sz w:val="32"/>
          <w:szCs w:val="32"/>
        </w:rPr>
        <w:t>美国</w:t>
      </w:r>
      <w:proofErr w:type="gramStart"/>
      <w:r w:rsidR="002D7DA4">
        <w:rPr>
          <w:rFonts w:eastAsia="仿宋_GB2312" w:hint="eastAsia"/>
          <w:kern w:val="0"/>
          <w:sz w:val="32"/>
          <w:szCs w:val="32"/>
        </w:rPr>
        <w:t>间苯二酚</w:t>
      </w:r>
      <w:proofErr w:type="gramEnd"/>
      <w:r w:rsidR="003F1AF9">
        <w:rPr>
          <w:rFonts w:eastAsia="仿宋_GB2312" w:hint="eastAsia"/>
          <w:kern w:val="0"/>
          <w:sz w:val="32"/>
          <w:szCs w:val="32"/>
        </w:rPr>
        <w:t>仍继续</w:t>
      </w:r>
      <w:r w:rsidR="00273D25" w:rsidRPr="002C57B8">
        <w:rPr>
          <w:rFonts w:eastAsia="仿宋_GB2312" w:hint="eastAsia"/>
          <w:kern w:val="0"/>
          <w:sz w:val="32"/>
          <w:szCs w:val="32"/>
        </w:rPr>
        <w:t>向中国出口</w:t>
      </w:r>
      <w:r w:rsidR="00D112C3">
        <w:rPr>
          <w:rFonts w:eastAsia="仿宋_GB2312" w:hint="eastAsia"/>
          <w:kern w:val="0"/>
          <w:sz w:val="32"/>
          <w:szCs w:val="32"/>
        </w:rPr>
        <w:t>，</w:t>
      </w:r>
      <w:r w:rsidR="00012471" w:rsidRPr="002D7DA4">
        <w:rPr>
          <w:rFonts w:eastAsia="仿宋_GB2312" w:hint="eastAsia"/>
          <w:kern w:val="0"/>
          <w:sz w:val="32"/>
          <w:szCs w:val="32"/>
        </w:rPr>
        <w:t>虽然</w:t>
      </w:r>
      <w:r w:rsidR="00473028" w:rsidRPr="002D7DA4">
        <w:rPr>
          <w:rFonts w:eastAsia="仿宋_GB2312" w:hint="eastAsia"/>
          <w:kern w:val="0"/>
          <w:sz w:val="32"/>
          <w:szCs w:val="32"/>
        </w:rPr>
        <w:t>占中国进口</w:t>
      </w:r>
      <w:proofErr w:type="gramStart"/>
      <w:r w:rsidR="00473028" w:rsidRPr="002D7DA4">
        <w:rPr>
          <w:rFonts w:eastAsia="仿宋_GB2312" w:hint="eastAsia"/>
          <w:kern w:val="0"/>
          <w:sz w:val="32"/>
          <w:szCs w:val="32"/>
        </w:rPr>
        <w:t>间苯二酚</w:t>
      </w:r>
      <w:proofErr w:type="gramEnd"/>
      <w:r w:rsidR="00473028" w:rsidRPr="002D7DA4">
        <w:rPr>
          <w:rFonts w:eastAsia="仿宋_GB2312" w:hint="eastAsia"/>
          <w:kern w:val="0"/>
          <w:sz w:val="32"/>
          <w:szCs w:val="32"/>
        </w:rPr>
        <w:t>总量的比例</w:t>
      </w:r>
      <w:r w:rsidR="00012471" w:rsidRPr="002D7DA4">
        <w:rPr>
          <w:rFonts w:eastAsia="仿宋_GB2312" w:hint="eastAsia"/>
          <w:kern w:val="0"/>
          <w:sz w:val="32"/>
          <w:szCs w:val="32"/>
        </w:rPr>
        <w:t>在调查期末有所回落，</w:t>
      </w:r>
      <w:r w:rsidR="003E1EF9" w:rsidRPr="002D7DA4">
        <w:rPr>
          <w:rFonts w:eastAsia="仿宋_GB2312" w:hint="eastAsia"/>
          <w:kern w:val="0"/>
          <w:sz w:val="32"/>
          <w:szCs w:val="32"/>
        </w:rPr>
        <w:t>但</w:t>
      </w:r>
      <w:r w:rsidR="00DE4A54" w:rsidRPr="002D7DA4">
        <w:rPr>
          <w:rFonts w:eastAsia="仿宋_GB2312" w:hint="eastAsia"/>
          <w:kern w:val="0"/>
          <w:sz w:val="32"/>
          <w:szCs w:val="32"/>
        </w:rPr>
        <w:t>调查期内</w:t>
      </w:r>
      <w:r w:rsidR="00473028" w:rsidRPr="002D7DA4">
        <w:rPr>
          <w:rFonts w:eastAsia="仿宋_GB2312" w:hint="eastAsia"/>
          <w:kern w:val="0"/>
          <w:sz w:val="32"/>
          <w:szCs w:val="32"/>
        </w:rPr>
        <w:t>总体呈上升趋势。</w:t>
      </w:r>
      <w:r w:rsidR="00230415">
        <w:rPr>
          <w:rFonts w:eastAsia="仿宋_GB2312" w:hint="eastAsia"/>
          <w:kern w:val="0"/>
          <w:sz w:val="32"/>
          <w:szCs w:val="32"/>
        </w:rPr>
        <w:t xml:space="preserve">     </w:t>
      </w:r>
    </w:p>
    <w:p w:rsidR="007E1A1F" w:rsidRPr="007E1A1F" w:rsidRDefault="00990849" w:rsidP="00E963BF">
      <w:pPr>
        <w:spacing w:line="600" w:lineRule="exact"/>
        <w:ind w:firstLineChars="200" w:firstLine="640"/>
        <w:rPr>
          <w:rFonts w:eastAsia="仿宋_GB2312"/>
          <w:kern w:val="0"/>
          <w:sz w:val="32"/>
          <w:szCs w:val="32"/>
        </w:rPr>
      </w:pPr>
      <w:r w:rsidRPr="003B328C">
        <w:rPr>
          <w:rFonts w:eastAsia="仿宋_GB2312" w:hint="eastAsia"/>
          <w:kern w:val="0"/>
          <w:sz w:val="32"/>
          <w:szCs w:val="32"/>
        </w:rPr>
        <w:t>中国是全球最大的</w:t>
      </w:r>
      <w:proofErr w:type="gramStart"/>
      <w:r>
        <w:rPr>
          <w:rFonts w:eastAsia="仿宋_GB2312" w:hint="eastAsia"/>
          <w:kern w:val="0"/>
          <w:sz w:val="32"/>
          <w:szCs w:val="32"/>
        </w:rPr>
        <w:t>间苯二酚</w:t>
      </w:r>
      <w:proofErr w:type="gramEnd"/>
      <w:r w:rsidRPr="003B328C">
        <w:rPr>
          <w:rFonts w:eastAsia="仿宋_GB2312" w:hint="eastAsia"/>
          <w:kern w:val="0"/>
          <w:sz w:val="32"/>
          <w:szCs w:val="32"/>
        </w:rPr>
        <w:t>消费市场，</w:t>
      </w:r>
      <w:r w:rsidR="00F07875">
        <w:rPr>
          <w:rFonts w:eastAsia="仿宋_GB2312" w:hint="eastAsia"/>
          <w:kern w:val="0"/>
          <w:sz w:val="32"/>
          <w:szCs w:val="32"/>
        </w:rPr>
        <w:t>并且</w:t>
      </w:r>
      <w:r w:rsidRPr="003B328C">
        <w:rPr>
          <w:rFonts w:eastAsia="仿宋_GB2312" w:hint="eastAsia"/>
          <w:kern w:val="0"/>
          <w:sz w:val="32"/>
          <w:szCs w:val="32"/>
        </w:rPr>
        <w:t>需求量</w:t>
      </w:r>
      <w:r w:rsidR="002D0ED1">
        <w:rPr>
          <w:rFonts w:eastAsia="仿宋_GB2312" w:hint="eastAsia"/>
          <w:kern w:val="0"/>
          <w:sz w:val="32"/>
          <w:szCs w:val="32"/>
        </w:rPr>
        <w:t>总体呈上升趋势</w:t>
      </w:r>
      <w:r w:rsidRPr="003B328C">
        <w:rPr>
          <w:rFonts w:eastAsia="仿宋_GB2312" w:hint="eastAsia"/>
          <w:kern w:val="0"/>
          <w:sz w:val="32"/>
          <w:szCs w:val="32"/>
        </w:rPr>
        <w:t>。</w:t>
      </w:r>
      <w:r w:rsidRPr="003B328C">
        <w:rPr>
          <w:rFonts w:eastAsia="仿宋_GB2312" w:hint="eastAsia"/>
          <w:kern w:val="0"/>
          <w:sz w:val="32"/>
          <w:szCs w:val="32"/>
        </w:rPr>
        <w:t>201</w:t>
      </w:r>
      <w:r>
        <w:rPr>
          <w:rFonts w:eastAsia="仿宋_GB2312" w:hint="eastAsia"/>
          <w:kern w:val="0"/>
          <w:sz w:val="32"/>
          <w:szCs w:val="32"/>
        </w:rPr>
        <w:t>3</w:t>
      </w:r>
      <w:r w:rsidRPr="003B328C">
        <w:rPr>
          <w:rFonts w:eastAsia="仿宋_GB2312" w:hint="eastAsia"/>
          <w:kern w:val="0"/>
          <w:sz w:val="32"/>
          <w:szCs w:val="32"/>
        </w:rPr>
        <w:t>年至</w:t>
      </w:r>
      <w:r w:rsidRPr="003B328C">
        <w:rPr>
          <w:rFonts w:eastAsia="仿宋_GB2312" w:hint="eastAsia"/>
          <w:kern w:val="0"/>
          <w:sz w:val="32"/>
          <w:szCs w:val="32"/>
        </w:rPr>
        <w:t>201</w:t>
      </w:r>
      <w:r>
        <w:rPr>
          <w:rFonts w:eastAsia="仿宋_GB2312" w:hint="eastAsia"/>
          <w:kern w:val="0"/>
          <w:sz w:val="32"/>
          <w:szCs w:val="32"/>
        </w:rPr>
        <w:t>7</w:t>
      </w:r>
      <w:r w:rsidRPr="003B328C">
        <w:rPr>
          <w:rFonts w:eastAsia="仿宋_GB2312" w:hint="eastAsia"/>
          <w:kern w:val="0"/>
          <w:sz w:val="32"/>
          <w:szCs w:val="32"/>
        </w:rPr>
        <w:t>年，中国</w:t>
      </w:r>
      <w:proofErr w:type="gramStart"/>
      <w:r>
        <w:rPr>
          <w:rFonts w:eastAsia="仿宋_GB2312" w:hint="eastAsia"/>
          <w:kern w:val="0"/>
          <w:sz w:val="32"/>
          <w:szCs w:val="32"/>
        </w:rPr>
        <w:t>间苯二酚</w:t>
      </w:r>
      <w:proofErr w:type="gramEnd"/>
      <w:r w:rsidRPr="003B328C">
        <w:rPr>
          <w:rFonts w:eastAsia="仿宋_GB2312" w:hint="eastAsia"/>
          <w:kern w:val="0"/>
          <w:sz w:val="32"/>
          <w:szCs w:val="32"/>
        </w:rPr>
        <w:t>的市场需求量</w:t>
      </w:r>
      <w:r>
        <w:rPr>
          <w:rFonts w:eastAsia="仿宋_GB2312" w:hint="eastAsia"/>
          <w:kern w:val="0"/>
          <w:sz w:val="32"/>
          <w:szCs w:val="32"/>
        </w:rPr>
        <w:t>分别为</w:t>
      </w:r>
      <w:r w:rsidR="002A11CB">
        <w:rPr>
          <w:rFonts w:eastAsia="仿宋_GB2312" w:hint="eastAsia"/>
          <w:kern w:val="0"/>
          <w:sz w:val="32"/>
          <w:szCs w:val="32"/>
        </w:rPr>
        <w:t>22</w:t>
      </w:r>
      <w:r>
        <w:rPr>
          <w:rFonts w:eastAsia="仿宋_GB2312" w:hint="eastAsia"/>
          <w:kern w:val="0"/>
          <w:sz w:val="32"/>
          <w:szCs w:val="32"/>
        </w:rPr>
        <w:t>800</w:t>
      </w:r>
      <w:r>
        <w:rPr>
          <w:rFonts w:eastAsia="仿宋_GB2312" w:hint="eastAsia"/>
          <w:kern w:val="0"/>
          <w:sz w:val="32"/>
          <w:szCs w:val="32"/>
        </w:rPr>
        <w:t>吨、</w:t>
      </w:r>
      <w:r w:rsidR="002A11CB">
        <w:rPr>
          <w:rFonts w:eastAsia="仿宋_GB2312" w:hint="eastAsia"/>
          <w:kern w:val="0"/>
          <w:sz w:val="32"/>
          <w:szCs w:val="32"/>
        </w:rPr>
        <w:t>26</w:t>
      </w:r>
      <w:r>
        <w:rPr>
          <w:rFonts w:eastAsia="仿宋_GB2312" w:hint="eastAsia"/>
          <w:kern w:val="0"/>
          <w:sz w:val="32"/>
          <w:szCs w:val="32"/>
        </w:rPr>
        <w:t>300</w:t>
      </w:r>
      <w:r>
        <w:rPr>
          <w:rFonts w:eastAsia="仿宋_GB2312" w:hint="eastAsia"/>
          <w:kern w:val="0"/>
          <w:sz w:val="32"/>
          <w:szCs w:val="32"/>
        </w:rPr>
        <w:t>吨、</w:t>
      </w:r>
      <w:r w:rsidR="002A11CB">
        <w:rPr>
          <w:rFonts w:eastAsia="仿宋_GB2312" w:hint="eastAsia"/>
          <w:kern w:val="0"/>
          <w:sz w:val="32"/>
          <w:szCs w:val="32"/>
        </w:rPr>
        <w:t>23</w:t>
      </w:r>
      <w:r>
        <w:rPr>
          <w:rFonts w:eastAsia="仿宋_GB2312" w:hint="eastAsia"/>
          <w:kern w:val="0"/>
          <w:sz w:val="32"/>
          <w:szCs w:val="32"/>
        </w:rPr>
        <w:t>000</w:t>
      </w:r>
      <w:r>
        <w:rPr>
          <w:rFonts w:eastAsia="仿宋_GB2312" w:hint="eastAsia"/>
          <w:kern w:val="0"/>
          <w:sz w:val="32"/>
          <w:szCs w:val="32"/>
        </w:rPr>
        <w:t>吨、</w:t>
      </w:r>
      <w:r w:rsidR="002009F6">
        <w:rPr>
          <w:rFonts w:eastAsia="仿宋_GB2312" w:hint="eastAsia"/>
          <w:kern w:val="0"/>
          <w:sz w:val="32"/>
          <w:szCs w:val="32"/>
        </w:rPr>
        <w:t>22</w:t>
      </w:r>
      <w:r>
        <w:rPr>
          <w:rFonts w:eastAsia="仿宋_GB2312" w:hint="eastAsia"/>
          <w:kern w:val="0"/>
          <w:sz w:val="32"/>
          <w:szCs w:val="32"/>
        </w:rPr>
        <w:t>0</w:t>
      </w:r>
      <w:r w:rsidRPr="003B1E10">
        <w:rPr>
          <w:rFonts w:eastAsia="仿宋_GB2312" w:hint="eastAsia"/>
          <w:kern w:val="0"/>
          <w:sz w:val="32"/>
          <w:szCs w:val="32"/>
        </w:rPr>
        <w:t>00</w:t>
      </w:r>
      <w:r w:rsidRPr="003B1E10">
        <w:rPr>
          <w:rFonts w:eastAsia="仿宋_GB2312" w:hint="eastAsia"/>
          <w:kern w:val="0"/>
          <w:sz w:val="32"/>
          <w:szCs w:val="32"/>
        </w:rPr>
        <w:t>吨</w:t>
      </w:r>
      <w:r>
        <w:rPr>
          <w:rFonts w:eastAsia="仿宋_GB2312" w:hint="eastAsia"/>
          <w:kern w:val="0"/>
          <w:sz w:val="32"/>
          <w:szCs w:val="32"/>
        </w:rPr>
        <w:t>和</w:t>
      </w:r>
      <w:r w:rsidR="002009F6">
        <w:rPr>
          <w:rFonts w:eastAsia="仿宋_GB2312" w:hint="eastAsia"/>
          <w:kern w:val="0"/>
          <w:sz w:val="32"/>
          <w:szCs w:val="32"/>
        </w:rPr>
        <w:t>24</w:t>
      </w:r>
      <w:r>
        <w:rPr>
          <w:rFonts w:eastAsia="仿宋_GB2312" w:hint="eastAsia"/>
          <w:kern w:val="0"/>
          <w:sz w:val="32"/>
          <w:szCs w:val="32"/>
        </w:rPr>
        <w:t>000</w:t>
      </w:r>
      <w:r>
        <w:rPr>
          <w:rFonts w:eastAsia="仿宋_GB2312" w:hint="eastAsia"/>
          <w:kern w:val="0"/>
          <w:sz w:val="32"/>
          <w:szCs w:val="32"/>
        </w:rPr>
        <w:t>吨，</w:t>
      </w:r>
      <w:r w:rsidRPr="003B328C">
        <w:rPr>
          <w:rFonts w:eastAsia="仿宋_GB2312" w:hint="eastAsia"/>
          <w:kern w:val="0"/>
          <w:sz w:val="32"/>
          <w:szCs w:val="32"/>
        </w:rPr>
        <w:t>占全球市场需求量的比例</w:t>
      </w:r>
      <w:r>
        <w:rPr>
          <w:rFonts w:eastAsia="仿宋_GB2312" w:hint="eastAsia"/>
          <w:kern w:val="0"/>
          <w:sz w:val="32"/>
          <w:szCs w:val="32"/>
        </w:rPr>
        <w:t>始终在</w:t>
      </w:r>
      <w:r>
        <w:rPr>
          <w:rFonts w:eastAsia="仿宋_GB2312" w:hint="eastAsia"/>
          <w:kern w:val="0"/>
          <w:sz w:val="32"/>
          <w:szCs w:val="32"/>
        </w:rPr>
        <w:t>39%</w:t>
      </w:r>
      <w:r>
        <w:rPr>
          <w:rFonts w:eastAsia="仿宋_GB2312" w:hint="eastAsia"/>
          <w:kern w:val="0"/>
          <w:sz w:val="32"/>
          <w:szCs w:val="32"/>
        </w:rPr>
        <w:t>以上</w:t>
      </w:r>
      <w:r w:rsidR="007E1A1F" w:rsidRPr="007E1A1F">
        <w:rPr>
          <w:rFonts w:eastAsia="仿宋_GB2312" w:hint="eastAsia"/>
          <w:kern w:val="0"/>
          <w:sz w:val="32"/>
          <w:szCs w:val="32"/>
        </w:rPr>
        <w:t>。对</w:t>
      </w:r>
      <w:r w:rsidR="00AD2E1A">
        <w:rPr>
          <w:rFonts w:eastAsia="仿宋_GB2312" w:hint="eastAsia"/>
          <w:kern w:val="0"/>
          <w:sz w:val="32"/>
          <w:szCs w:val="32"/>
        </w:rPr>
        <w:t>美国</w:t>
      </w:r>
      <w:proofErr w:type="gramStart"/>
      <w:r w:rsidR="00644D0D">
        <w:rPr>
          <w:rFonts w:eastAsia="仿宋_GB2312" w:hint="eastAsia"/>
          <w:kern w:val="0"/>
          <w:sz w:val="32"/>
          <w:szCs w:val="32"/>
        </w:rPr>
        <w:t>间苯二酚</w:t>
      </w:r>
      <w:proofErr w:type="gramEnd"/>
      <w:r w:rsidR="007E1A1F" w:rsidRPr="007E1A1F">
        <w:rPr>
          <w:rFonts w:eastAsia="仿宋_GB2312" w:hint="eastAsia"/>
          <w:kern w:val="0"/>
          <w:sz w:val="32"/>
          <w:szCs w:val="32"/>
        </w:rPr>
        <w:t>生产商而言，中国市场有很强的吸引力，仍是其重要的目标市场。在中国</w:t>
      </w:r>
      <w:proofErr w:type="gramStart"/>
      <w:r w:rsidR="00644D0D">
        <w:rPr>
          <w:rFonts w:eastAsia="仿宋_GB2312" w:hint="eastAsia"/>
          <w:kern w:val="0"/>
          <w:sz w:val="32"/>
          <w:szCs w:val="32"/>
        </w:rPr>
        <w:t>间苯二酚</w:t>
      </w:r>
      <w:proofErr w:type="gramEnd"/>
      <w:r w:rsidR="007E1A1F" w:rsidRPr="007E1A1F">
        <w:rPr>
          <w:rFonts w:eastAsia="仿宋_GB2312" w:hint="eastAsia"/>
          <w:kern w:val="0"/>
          <w:sz w:val="32"/>
          <w:szCs w:val="32"/>
        </w:rPr>
        <w:t>市场上，进口产品之间、进口产品与中国产品之间无实质差别，市场竞争日趋激烈，价格因素是竞争的主要手段。</w:t>
      </w:r>
    </w:p>
    <w:p w:rsidR="002C57B8" w:rsidRDefault="007B3C06" w:rsidP="00E963BF">
      <w:pPr>
        <w:spacing w:line="600" w:lineRule="exact"/>
        <w:ind w:firstLineChars="196" w:firstLine="627"/>
        <w:rPr>
          <w:rFonts w:eastAsia="仿宋_GB2312"/>
          <w:kern w:val="0"/>
          <w:sz w:val="32"/>
          <w:szCs w:val="32"/>
        </w:rPr>
      </w:pPr>
      <w:r w:rsidRPr="002F2B9A">
        <w:rPr>
          <w:rFonts w:eastAsia="仿宋_GB2312" w:hint="eastAsia"/>
          <w:kern w:val="0"/>
          <w:sz w:val="32"/>
          <w:szCs w:val="32"/>
        </w:rPr>
        <w:lastRenderedPageBreak/>
        <w:t>综上，调查机关认为，</w:t>
      </w:r>
      <w:r w:rsidR="00AD2E1A">
        <w:rPr>
          <w:rFonts w:eastAsia="仿宋_GB2312" w:hint="eastAsia"/>
          <w:kern w:val="0"/>
          <w:sz w:val="32"/>
          <w:szCs w:val="32"/>
        </w:rPr>
        <w:t>美国</w:t>
      </w:r>
      <w:proofErr w:type="gramStart"/>
      <w:r w:rsidR="00644D0D">
        <w:rPr>
          <w:rFonts w:eastAsia="仿宋_GB2312" w:hint="eastAsia"/>
          <w:kern w:val="0"/>
          <w:sz w:val="32"/>
          <w:szCs w:val="32"/>
        </w:rPr>
        <w:t>间苯二酚</w:t>
      </w:r>
      <w:proofErr w:type="gramEnd"/>
      <w:r w:rsidRPr="002F2B9A">
        <w:rPr>
          <w:rFonts w:eastAsia="仿宋_GB2312" w:hint="eastAsia"/>
          <w:kern w:val="0"/>
          <w:sz w:val="32"/>
          <w:szCs w:val="32"/>
        </w:rPr>
        <w:t>产量及</w:t>
      </w:r>
      <w:r w:rsidR="00D612BF" w:rsidRPr="002F2B9A">
        <w:rPr>
          <w:rFonts w:eastAsia="仿宋_GB2312" w:hint="eastAsia"/>
          <w:kern w:val="0"/>
          <w:sz w:val="32"/>
          <w:szCs w:val="32"/>
        </w:rPr>
        <w:t>需依赖出口的产</w:t>
      </w:r>
      <w:r w:rsidR="00473028">
        <w:rPr>
          <w:rFonts w:eastAsia="仿宋_GB2312" w:hint="eastAsia"/>
          <w:kern w:val="0"/>
          <w:sz w:val="32"/>
          <w:szCs w:val="32"/>
        </w:rPr>
        <w:t>能</w:t>
      </w:r>
      <w:r w:rsidRPr="002F2B9A">
        <w:rPr>
          <w:rFonts w:eastAsia="仿宋_GB2312" w:hint="eastAsia"/>
          <w:kern w:val="0"/>
          <w:sz w:val="32"/>
          <w:szCs w:val="32"/>
        </w:rPr>
        <w:t>较大，国内市场</w:t>
      </w:r>
      <w:r w:rsidR="00F34A9F">
        <w:rPr>
          <w:rFonts w:eastAsia="仿宋_GB2312" w:hint="eastAsia"/>
          <w:kern w:val="0"/>
          <w:sz w:val="32"/>
          <w:szCs w:val="32"/>
        </w:rPr>
        <w:t>需求</w:t>
      </w:r>
      <w:r w:rsidR="00EA4901">
        <w:rPr>
          <w:rFonts w:eastAsia="仿宋_GB2312" w:hint="eastAsia"/>
          <w:kern w:val="0"/>
          <w:sz w:val="32"/>
          <w:szCs w:val="32"/>
        </w:rPr>
        <w:t>稳定</w:t>
      </w:r>
      <w:r w:rsidR="00F34A9F">
        <w:rPr>
          <w:rFonts w:eastAsia="仿宋_GB2312" w:hint="eastAsia"/>
          <w:kern w:val="0"/>
          <w:sz w:val="32"/>
          <w:szCs w:val="32"/>
        </w:rPr>
        <w:t>，</w:t>
      </w:r>
      <w:r w:rsidR="007D55B9">
        <w:rPr>
          <w:rFonts w:eastAsia="仿宋_GB2312" w:hint="eastAsia"/>
          <w:kern w:val="0"/>
          <w:sz w:val="32"/>
          <w:szCs w:val="32"/>
        </w:rPr>
        <w:t>供过于求</w:t>
      </w:r>
      <w:r w:rsidRPr="002F2B9A">
        <w:rPr>
          <w:rFonts w:eastAsia="仿宋_GB2312" w:hint="eastAsia"/>
          <w:kern w:val="0"/>
          <w:sz w:val="32"/>
          <w:szCs w:val="32"/>
        </w:rPr>
        <w:t>，</w:t>
      </w:r>
      <w:r w:rsidRPr="007F4838">
        <w:rPr>
          <w:rFonts w:eastAsia="仿宋_GB2312" w:hint="eastAsia"/>
          <w:kern w:val="0"/>
          <w:sz w:val="32"/>
          <w:szCs w:val="32"/>
        </w:rPr>
        <w:t>对外出口占产量比例总体维持在</w:t>
      </w:r>
      <w:r w:rsidR="007F4838" w:rsidRPr="007F4838">
        <w:rPr>
          <w:rFonts w:eastAsia="仿宋_GB2312" w:hint="eastAsia"/>
          <w:kern w:val="0"/>
          <w:sz w:val="32"/>
          <w:szCs w:val="32"/>
        </w:rPr>
        <w:t>39</w:t>
      </w:r>
      <w:r w:rsidR="00EA4901" w:rsidRPr="007F4838">
        <w:rPr>
          <w:rFonts w:eastAsia="仿宋_GB2312" w:hint="eastAsia"/>
          <w:kern w:val="0"/>
          <w:sz w:val="32"/>
          <w:szCs w:val="32"/>
        </w:rPr>
        <w:t>%</w:t>
      </w:r>
      <w:r w:rsidR="007D55B9" w:rsidRPr="007F4838">
        <w:rPr>
          <w:rFonts w:eastAsia="仿宋_GB2312" w:hint="eastAsia"/>
          <w:kern w:val="0"/>
          <w:sz w:val="32"/>
          <w:szCs w:val="32"/>
        </w:rPr>
        <w:t>以上</w:t>
      </w:r>
      <w:r w:rsidRPr="002F2B9A">
        <w:rPr>
          <w:rFonts w:eastAsia="仿宋_GB2312" w:hint="eastAsia"/>
          <w:kern w:val="0"/>
          <w:sz w:val="32"/>
          <w:szCs w:val="32"/>
        </w:rPr>
        <w:t>，</w:t>
      </w:r>
      <w:r w:rsidR="00F75FC0" w:rsidRPr="002F2B9A">
        <w:rPr>
          <w:rFonts w:eastAsia="仿宋_GB2312" w:hint="eastAsia"/>
          <w:kern w:val="0"/>
          <w:sz w:val="32"/>
          <w:szCs w:val="32"/>
        </w:rPr>
        <w:t>对国际市场</w:t>
      </w:r>
      <w:r w:rsidR="00EA4901">
        <w:rPr>
          <w:rFonts w:eastAsia="仿宋_GB2312" w:hint="eastAsia"/>
          <w:kern w:val="0"/>
          <w:sz w:val="32"/>
          <w:szCs w:val="32"/>
        </w:rPr>
        <w:t>比较</w:t>
      </w:r>
      <w:r w:rsidR="00F75FC0" w:rsidRPr="002F2B9A">
        <w:rPr>
          <w:rFonts w:eastAsia="仿宋_GB2312" w:hint="eastAsia"/>
          <w:kern w:val="0"/>
          <w:sz w:val="32"/>
          <w:szCs w:val="32"/>
        </w:rPr>
        <w:t>依赖</w:t>
      </w:r>
      <w:r w:rsidR="007D55B9">
        <w:rPr>
          <w:rFonts w:eastAsia="仿宋_GB2312" w:hint="eastAsia"/>
          <w:kern w:val="0"/>
          <w:sz w:val="32"/>
          <w:szCs w:val="32"/>
        </w:rPr>
        <w:t>。</w:t>
      </w:r>
      <w:r w:rsidRPr="002F2B9A">
        <w:rPr>
          <w:rFonts w:eastAsia="仿宋_GB2312" w:hint="eastAsia"/>
          <w:kern w:val="0"/>
          <w:sz w:val="32"/>
          <w:szCs w:val="32"/>
        </w:rPr>
        <w:t>而中国是全球</w:t>
      </w:r>
      <w:proofErr w:type="gramStart"/>
      <w:r w:rsidR="00644D0D">
        <w:rPr>
          <w:rFonts w:eastAsia="仿宋_GB2312" w:hint="eastAsia"/>
          <w:kern w:val="0"/>
          <w:sz w:val="32"/>
          <w:szCs w:val="32"/>
        </w:rPr>
        <w:t>间苯二酚</w:t>
      </w:r>
      <w:proofErr w:type="gramEnd"/>
      <w:r w:rsidRPr="002F2B9A">
        <w:rPr>
          <w:rFonts w:eastAsia="仿宋_GB2312" w:hint="eastAsia"/>
          <w:kern w:val="0"/>
          <w:sz w:val="32"/>
          <w:szCs w:val="32"/>
        </w:rPr>
        <w:t>第</w:t>
      </w:r>
      <w:r w:rsidR="007D55B9">
        <w:rPr>
          <w:rFonts w:eastAsia="仿宋_GB2312" w:hint="eastAsia"/>
          <w:kern w:val="0"/>
          <w:sz w:val="32"/>
          <w:szCs w:val="32"/>
        </w:rPr>
        <w:t>一</w:t>
      </w:r>
      <w:r w:rsidRPr="002F2B9A">
        <w:rPr>
          <w:rFonts w:eastAsia="仿宋_GB2312" w:hint="eastAsia"/>
          <w:kern w:val="0"/>
          <w:sz w:val="32"/>
          <w:szCs w:val="32"/>
        </w:rPr>
        <w:t>大消费</w:t>
      </w:r>
      <w:r w:rsidR="007D55B9">
        <w:rPr>
          <w:rFonts w:eastAsia="仿宋_GB2312" w:hint="eastAsia"/>
          <w:kern w:val="0"/>
          <w:sz w:val="32"/>
          <w:szCs w:val="32"/>
        </w:rPr>
        <w:t>市场</w:t>
      </w:r>
      <w:r w:rsidRPr="002F2B9A">
        <w:rPr>
          <w:rFonts w:eastAsia="仿宋_GB2312" w:hint="eastAsia"/>
          <w:kern w:val="0"/>
          <w:sz w:val="32"/>
          <w:szCs w:val="32"/>
        </w:rPr>
        <w:t>，</w:t>
      </w:r>
      <w:r w:rsidR="00473028">
        <w:rPr>
          <w:rFonts w:eastAsia="仿宋_GB2312" w:hint="eastAsia"/>
          <w:kern w:val="0"/>
          <w:sz w:val="32"/>
          <w:szCs w:val="32"/>
        </w:rPr>
        <w:t>对美国</w:t>
      </w:r>
      <w:proofErr w:type="gramStart"/>
      <w:r w:rsidR="00473028">
        <w:rPr>
          <w:rFonts w:eastAsia="仿宋_GB2312" w:hint="eastAsia"/>
          <w:kern w:val="0"/>
          <w:sz w:val="32"/>
          <w:szCs w:val="32"/>
        </w:rPr>
        <w:t>间苯二酚</w:t>
      </w:r>
      <w:proofErr w:type="gramEnd"/>
      <w:r w:rsidR="00473028">
        <w:rPr>
          <w:rFonts w:eastAsia="仿宋_GB2312" w:hint="eastAsia"/>
          <w:kern w:val="0"/>
          <w:sz w:val="32"/>
          <w:szCs w:val="32"/>
        </w:rPr>
        <w:t>生产商具有很强的吸引力</w:t>
      </w:r>
      <w:r w:rsidRPr="002F2B9A">
        <w:rPr>
          <w:rFonts w:eastAsia="仿宋_GB2312" w:hint="eastAsia"/>
          <w:kern w:val="0"/>
          <w:sz w:val="32"/>
          <w:szCs w:val="32"/>
        </w:rPr>
        <w:t>。在</w:t>
      </w:r>
      <w:r w:rsidR="00F34A9F">
        <w:rPr>
          <w:rFonts w:eastAsia="仿宋_GB2312" w:hint="eastAsia"/>
          <w:kern w:val="0"/>
          <w:sz w:val="32"/>
          <w:szCs w:val="32"/>
        </w:rPr>
        <w:t>复审</w:t>
      </w:r>
      <w:r w:rsidRPr="002F2B9A">
        <w:rPr>
          <w:rFonts w:eastAsia="仿宋_GB2312" w:hint="eastAsia"/>
          <w:kern w:val="0"/>
          <w:sz w:val="32"/>
          <w:szCs w:val="32"/>
        </w:rPr>
        <w:t>倾销调查期间，</w:t>
      </w:r>
      <w:r w:rsidR="00AD2E1A">
        <w:rPr>
          <w:rFonts w:eastAsia="仿宋_GB2312" w:hint="eastAsia"/>
          <w:kern w:val="0"/>
          <w:sz w:val="32"/>
          <w:szCs w:val="32"/>
        </w:rPr>
        <w:t>美国</w:t>
      </w:r>
      <w:proofErr w:type="gramStart"/>
      <w:r w:rsidR="00644D0D">
        <w:rPr>
          <w:rFonts w:eastAsia="仿宋_GB2312" w:hint="eastAsia"/>
          <w:kern w:val="0"/>
          <w:sz w:val="32"/>
          <w:szCs w:val="32"/>
        </w:rPr>
        <w:t>间苯二酚</w:t>
      </w:r>
      <w:proofErr w:type="gramEnd"/>
      <w:r w:rsidRPr="002F2B9A">
        <w:rPr>
          <w:rFonts w:eastAsia="仿宋_GB2312" w:hint="eastAsia"/>
          <w:kern w:val="0"/>
          <w:sz w:val="32"/>
          <w:szCs w:val="32"/>
        </w:rPr>
        <w:t>对中国的出口仍然存在倾销，</w:t>
      </w:r>
      <w:r w:rsidR="002C57B8" w:rsidRPr="002C57B8">
        <w:rPr>
          <w:rFonts w:eastAsia="仿宋_GB2312" w:hint="eastAsia"/>
          <w:kern w:val="0"/>
          <w:sz w:val="32"/>
          <w:szCs w:val="32"/>
        </w:rPr>
        <w:t>进一步表明</w:t>
      </w:r>
      <w:r w:rsidR="00AD2E1A">
        <w:rPr>
          <w:rFonts w:eastAsia="仿宋_GB2312" w:hint="eastAsia"/>
          <w:kern w:val="0"/>
          <w:sz w:val="32"/>
          <w:szCs w:val="32"/>
        </w:rPr>
        <w:t>美国</w:t>
      </w:r>
      <w:r w:rsidR="002C57B8" w:rsidRPr="002C57B8">
        <w:rPr>
          <w:rFonts w:eastAsia="仿宋_GB2312" w:hint="eastAsia"/>
          <w:kern w:val="0"/>
          <w:sz w:val="32"/>
          <w:szCs w:val="32"/>
        </w:rPr>
        <w:t>出口商仍在采用这种低价定价策略来消化过剩产能。在中国市场上，</w:t>
      </w:r>
      <w:proofErr w:type="gramStart"/>
      <w:r w:rsidR="00644D0D">
        <w:rPr>
          <w:rFonts w:eastAsia="仿宋_GB2312" w:hint="eastAsia"/>
          <w:kern w:val="0"/>
          <w:sz w:val="32"/>
          <w:szCs w:val="32"/>
        </w:rPr>
        <w:t>间苯二酚</w:t>
      </w:r>
      <w:proofErr w:type="gramEnd"/>
      <w:r w:rsidR="002C57B8" w:rsidRPr="002C57B8">
        <w:rPr>
          <w:rFonts w:eastAsia="仿宋_GB2312" w:hint="eastAsia"/>
          <w:kern w:val="0"/>
          <w:sz w:val="32"/>
          <w:szCs w:val="32"/>
        </w:rPr>
        <w:t>市场竞争者较多，产品间无实质差别，价格是主要决定因素。因此，如果终止反倾销措施，</w:t>
      </w:r>
      <w:r w:rsidR="00AD2E1A">
        <w:rPr>
          <w:rFonts w:eastAsia="仿宋_GB2312" w:hint="eastAsia"/>
          <w:kern w:val="0"/>
          <w:sz w:val="32"/>
          <w:szCs w:val="32"/>
        </w:rPr>
        <w:t>美国</w:t>
      </w:r>
      <w:r w:rsidR="002C57B8" w:rsidRPr="002C57B8">
        <w:rPr>
          <w:rFonts w:eastAsia="仿宋_GB2312" w:hint="eastAsia"/>
          <w:kern w:val="0"/>
          <w:sz w:val="32"/>
          <w:szCs w:val="32"/>
        </w:rPr>
        <w:t>出口商很可能为消化其大量需依赖出口的产能，继续通过倾销定价方式涌入中国市场。</w:t>
      </w:r>
    </w:p>
    <w:p w:rsidR="00E672E9" w:rsidRDefault="00E672E9" w:rsidP="00E963BF">
      <w:pPr>
        <w:spacing w:line="600" w:lineRule="exact"/>
        <w:ind w:firstLineChars="200" w:firstLine="640"/>
        <w:outlineLvl w:val="1"/>
        <w:rPr>
          <w:rFonts w:eastAsia="华文楷体"/>
          <w:b/>
          <w:sz w:val="32"/>
          <w:szCs w:val="32"/>
        </w:rPr>
      </w:pPr>
      <w:r>
        <w:rPr>
          <w:rFonts w:eastAsia="仿宋_GB2312" w:hint="eastAsia"/>
          <w:kern w:val="0"/>
          <w:sz w:val="32"/>
          <w:szCs w:val="32"/>
        </w:rPr>
        <w:t>调查机关认定，如果终止反倾销措施，原产于</w:t>
      </w:r>
      <w:r w:rsidR="00AD2E1A">
        <w:rPr>
          <w:rFonts w:eastAsia="仿宋_GB2312" w:hint="eastAsia"/>
          <w:kern w:val="0"/>
          <w:sz w:val="32"/>
          <w:szCs w:val="32"/>
        </w:rPr>
        <w:t>美国</w:t>
      </w:r>
      <w:r>
        <w:rPr>
          <w:rFonts w:eastAsia="仿宋_GB2312" w:hint="eastAsia"/>
          <w:kern w:val="0"/>
          <w:sz w:val="32"/>
          <w:szCs w:val="32"/>
        </w:rPr>
        <w:t>的进口</w:t>
      </w:r>
      <w:proofErr w:type="gramStart"/>
      <w:r w:rsidR="00644D0D">
        <w:rPr>
          <w:rFonts w:eastAsia="仿宋_GB2312" w:hint="eastAsia"/>
          <w:kern w:val="0"/>
          <w:sz w:val="32"/>
          <w:szCs w:val="32"/>
        </w:rPr>
        <w:t>间苯二酚</w:t>
      </w:r>
      <w:proofErr w:type="gramEnd"/>
      <w:r>
        <w:rPr>
          <w:rFonts w:eastAsia="仿宋_GB2312" w:hint="eastAsia"/>
          <w:kern w:val="0"/>
          <w:sz w:val="32"/>
          <w:szCs w:val="32"/>
        </w:rPr>
        <w:t>对中国的倾销可能继续或再度发生。</w:t>
      </w:r>
    </w:p>
    <w:p w:rsidR="007B3C06" w:rsidRPr="00881E40" w:rsidRDefault="00881E40" w:rsidP="00E963BF">
      <w:pPr>
        <w:spacing w:line="600" w:lineRule="exact"/>
        <w:ind w:firstLineChars="200" w:firstLine="641"/>
        <w:outlineLvl w:val="1"/>
        <w:rPr>
          <w:rFonts w:eastAsia="华文楷体"/>
          <w:b/>
          <w:sz w:val="32"/>
          <w:szCs w:val="32"/>
        </w:rPr>
      </w:pPr>
      <w:bookmarkStart w:id="22" w:name="_Toc456704745"/>
      <w:r>
        <w:rPr>
          <w:rFonts w:eastAsia="华文楷体" w:hint="eastAsia"/>
          <w:b/>
          <w:sz w:val="32"/>
          <w:szCs w:val="32"/>
        </w:rPr>
        <w:t>（三）</w:t>
      </w:r>
      <w:r w:rsidR="007B3C06" w:rsidRPr="00881E40">
        <w:rPr>
          <w:rFonts w:eastAsia="华文楷体" w:hint="eastAsia"/>
          <w:b/>
          <w:sz w:val="32"/>
          <w:szCs w:val="32"/>
        </w:rPr>
        <w:t>调查结论。</w:t>
      </w:r>
      <w:bookmarkEnd w:id="22"/>
    </w:p>
    <w:p w:rsidR="007B3C06" w:rsidRPr="002F2B9A" w:rsidRDefault="007B3C06" w:rsidP="00E963BF">
      <w:pPr>
        <w:spacing w:line="600" w:lineRule="exact"/>
        <w:ind w:firstLineChars="196" w:firstLine="627"/>
        <w:rPr>
          <w:rFonts w:eastAsia="仿宋_GB2312"/>
          <w:kern w:val="0"/>
          <w:sz w:val="32"/>
          <w:szCs w:val="32"/>
        </w:rPr>
      </w:pPr>
      <w:r w:rsidRPr="002F2B9A">
        <w:rPr>
          <w:rFonts w:eastAsia="仿宋_GB2312" w:hint="eastAsia"/>
          <w:color w:val="000000"/>
          <w:sz w:val="32"/>
          <w:szCs w:val="32"/>
        </w:rPr>
        <w:t>综上，调查机关认</w:t>
      </w:r>
      <w:r w:rsidR="00093276">
        <w:rPr>
          <w:rFonts w:eastAsia="仿宋_GB2312" w:hint="eastAsia"/>
          <w:color w:val="000000"/>
          <w:sz w:val="32"/>
          <w:szCs w:val="32"/>
        </w:rPr>
        <w:t>定</w:t>
      </w:r>
      <w:r w:rsidRPr="002F2B9A">
        <w:rPr>
          <w:rFonts w:eastAsia="仿宋_GB2312" w:hint="eastAsia"/>
          <w:color w:val="000000"/>
          <w:sz w:val="32"/>
          <w:szCs w:val="32"/>
        </w:rPr>
        <w:t>，</w:t>
      </w:r>
      <w:r w:rsidRPr="006660FA">
        <w:rPr>
          <w:rFonts w:eastAsia="仿宋_GB2312"/>
          <w:color w:val="000000"/>
          <w:kern w:val="0"/>
          <w:sz w:val="32"/>
          <w:szCs w:val="32"/>
          <w:u w:color="000000"/>
        </w:rPr>
        <w:t>原产于</w:t>
      </w:r>
      <w:r w:rsidR="00644D0D">
        <w:rPr>
          <w:rFonts w:eastAsia="仿宋_GB2312" w:hint="eastAsia"/>
          <w:sz w:val="32"/>
          <w:szCs w:val="32"/>
        </w:rPr>
        <w:t>日本和美国</w:t>
      </w:r>
      <w:r w:rsidRPr="006660FA">
        <w:rPr>
          <w:rFonts w:eastAsia="仿宋_GB2312" w:hint="eastAsia"/>
          <w:sz w:val="32"/>
          <w:szCs w:val="32"/>
        </w:rPr>
        <w:t>的进口</w:t>
      </w:r>
      <w:proofErr w:type="gramStart"/>
      <w:r w:rsidR="00644D0D">
        <w:rPr>
          <w:rFonts w:eastAsia="仿宋_GB2312" w:hint="eastAsia"/>
          <w:sz w:val="32"/>
          <w:szCs w:val="32"/>
        </w:rPr>
        <w:t>间苯二酚</w:t>
      </w:r>
      <w:proofErr w:type="gramEnd"/>
      <w:r w:rsidRPr="002F2B9A">
        <w:rPr>
          <w:rFonts w:eastAsia="仿宋_GB2312" w:hint="eastAsia"/>
          <w:color w:val="000000"/>
          <w:sz w:val="32"/>
          <w:szCs w:val="32"/>
        </w:rPr>
        <w:t>对中国的倾销可能继续或再度发生。</w:t>
      </w:r>
    </w:p>
    <w:p w:rsidR="00EC6122" w:rsidRPr="00B9794E" w:rsidRDefault="00640E07" w:rsidP="00E963BF">
      <w:pPr>
        <w:pStyle w:val="a3"/>
        <w:spacing w:line="600" w:lineRule="exact"/>
        <w:ind w:left="720" w:firstLineChars="0" w:firstLine="0"/>
        <w:outlineLvl w:val="0"/>
        <w:rPr>
          <w:rFonts w:eastAsia="黑体"/>
          <w:b/>
          <w:sz w:val="32"/>
          <w:szCs w:val="32"/>
        </w:rPr>
      </w:pPr>
      <w:bookmarkStart w:id="23" w:name="_Toc456704746"/>
      <w:bookmarkStart w:id="24" w:name="_Toc454787937"/>
      <w:r w:rsidRPr="00B9794E">
        <w:rPr>
          <w:rFonts w:eastAsia="黑体" w:hint="eastAsia"/>
          <w:b/>
          <w:sz w:val="32"/>
          <w:szCs w:val="32"/>
        </w:rPr>
        <w:t>五、</w:t>
      </w:r>
      <w:r w:rsidR="00EC6122" w:rsidRPr="00B9794E">
        <w:rPr>
          <w:rFonts w:eastAsia="黑体" w:hint="eastAsia"/>
          <w:b/>
          <w:sz w:val="32"/>
          <w:szCs w:val="32"/>
        </w:rPr>
        <w:t>中国同类产品和中国</w:t>
      </w:r>
      <w:proofErr w:type="gramStart"/>
      <w:r w:rsidR="00644D0D" w:rsidRPr="00B9794E">
        <w:rPr>
          <w:rFonts w:eastAsia="黑体" w:hint="eastAsia"/>
          <w:b/>
          <w:sz w:val="32"/>
          <w:szCs w:val="32"/>
        </w:rPr>
        <w:t>间苯二酚</w:t>
      </w:r>
      <w:proofErr w:type="gramEnd"/>
      <w:r w:rsidR="00C519CF" w:rsidRPr="00B9794E">
        <w:rPr>
          <w:rFonts w:eastAsia="黑体" w:hint="eastAsia"/>
          <w:b/>
          <w:sz w:val="32"/>
          <w:szCs w:val="32"/>
        </w:rPr>
        <w:t>产业</w:t>
      </w:r>
      <w:bookmarkEnd w:id="23"/>
    </w:p>
    <w:p w:rsidR="00EC6122" w:rsidRPr="002F2B9A" w:rsidRDefault="00EC6122" w:rsidP="00E963BF">
      <w:pPr>
        <w:pStyle w:val="a3"/>
        <w:numPr>
          <w:ilvl w:val="0"/>
          <w:numId w:val="19"/>
        </w:numPr>
        <w:spacing w:line="600" w:lineRule="exact"/>
        <w:ind w:firstLineChars="0"/>
        <w:outlineLvl w:val="1"/>
        <w:rPr>
          <w:rFonts w:eastAsia="华文楷体"/>
          <w:b/>
        </w:rPr>
      </w:pPr>
      <w:bookmarkStart w:id="25" w:name="_Toc456704747"/>
      <w:r w:rsidRPr="002F2B9A">
        <w:rPr>
          <w:rFonts w:eastAsia="华文楷体" w:hint="eastAsia"/>
          <w:b/>
          <w:sz w:val="32"/>
          <w:szCs w:val="32"/>
        </w:rPr>
        <w:t>中国同类产品认定。</w:t>
      </w:r>
      <w:bookmarkEnd w:id="25"/>
    </w:p>
    <w:p w:rsidR="00EC6122" w:rsidRDefault="00EC6122" w:rsidP="00E963BF">
      <w:pPr>
        <w:spacing w:line="600" w:lineRule="exact"/>
        <w:ind w:firstLineChars="200" w:firstLine="640"/>
        <w:rPr>
          <w:rFonts w:eastAsia="仿宋_GB2312"/>
          <w:sz w:val="32"/>
          <w:szCs w:val="32"/>
        </w:rPr>
      </w:pPr>
      <w:r w:rsidRPr="002F2B9A">
        <w:rPr>
          <w:rFonts w:eastAsia="仿宋_GB2312" w:hint="eastAsia"/>
          <w:sz w:val="32"/>
          <w:szCs w:val="32"/>
        </w:rPr>
        <w:t>调查机关在</w:t>
      </w:r>
      <w:r w:rsidRPr="002F2B9A">
        <w:rPr>
          <w:rFonts w:eastAsia="仿宋_GB2312"/>
          <w:sz w:val="32"/>
          <w:szCs w:val="32"/>
        </w:rPr>
        <w:t>201</w:t>
      </w:r>
      <w:r w:rsidR="00AD166B">
        <w:rPr>
          <w:rFonts w:eastAsia="仿宋_GB2312" w:hint="eastAsia"/>
          <w:sz w:val="32"/>
          <w:szCs w:val="32"/>
        </w:rPr>
        <w:t>8</w:t>
      </w:r>
      <w:r w:rsidRPr="002F2B9A">
        <w:rPr>
          <w:rFonts w:eastAsia="仿宋_GB2312" w:hint="eastAsia"/>
          <w:sz w:val="32"/>
          <w:szCs w:val="32"/>
        </w:rPr>
        <w:t>年第</w:t>
      </w:r>
      <w:r w:rsidR="005E3C52">
        <w:rPr>
          <w:rFonts w:eastAsia="仿宋_GB2312" w:hint="eastAsia"/>
          <w:sz w:val="32"/>
          <w:szCs w:val="32"/>
        </w:rPr>
        <w:t>20</w:t>
      </w:r>
      <w:r w:rsidRPr="002F2B9A">
        <w:rPr>
          <w:rFonts w:eastAsia="仿宋_GB2312" w:hint="eastAsia"/>
          <w:sz w:val="32"/>
          <w:szCs w:val="32"/>
        </w:rPr>
        <w:t>号公告规定，本次期终复审被调查产品范围是原反倾销措施所适用的产品，与商务部</w:t>
      </w:r>
      <w:r w:rsidR="003047E9" w:rsidRPr="003047E9">
        <w:rPr>
          <w:rFonts w:eastAsia="仿宋_GB2312"/>
          <w:sz w:val="32"/>
          <w:szCs w:val="32"/>
        </w:rPr>
        <w:t>20</w:t>
      </w:r>
      <w:r w:rsidR="00CD7E2C">
        <w:rPr>
          <w:rFonts w:eastAsia="仿宋_GB2312" w:hint="eastAsia"/>
          <w:sz w:val="32"/>
          <w:szCs w:val="32"/>
        </w:rPr>
        <w:t>1</w:t>
      </w:r>
      <w:r w:rsidR="005E3C52">
        <w:rPr>
          <w:rFonts w:eastAsia="仿宋_GB2312" w:hint="eastAsia"/>
          <w:sz w:val="32"/>
          <w:szCs w:val="32"/>
        </w:rPr>
        <w:t>3</w:t>
      </w:r>
      <w:r w:rsidR="003047E9" w:rsidRPr="003047E9">
        <w:rPr>
          <w:rFonts w:eastAsia="仿宋_GB2312"/>
          <w:sz w:val="32"/>
          <w:szCs w:val="32"/>
        </w:rPr>
        <w:t>年第</w:t>
      </w:r>
      <w:r w:rsidR="005E3C52">
        <w:rPr>
          <w:rFonts w:eastAsia="仿宋_GB2312" w:hint="eastAsia"/>
          <w:sz w:val="32"/>
          <w:szCs w:val="32"/>
        </w:rPr>
        <w:t>13</w:t>
      </w:r>
      <w:r w:rsidR="003047E9" w:rsidRPr="003047E9">
        <w:rPr>
          <w:rFonts w:eastAsia="仿宋_GB2312"/>
          <w:sz w:val="32"/>
          <w:szCs w:val="32"/>
        </w:rPr>
        <w:t>号</w:t>
      </w:r>
      <w:r w:rsidRPr="002F2B9A">
        <w:rPr>
          <w:rFonts w:eastAsia="仿宋_GB2312" w:hint="eastAsia"/>
          <w:sz w:val="32"/>
          <w:szCs w:val="32"/>
        </w:rPr>
        <w:t>公告中规定的产品范围一致。</w:t>
      </w:r>
    </w:p>
    <w:p w:rsidR="00EC6122" w:rsidRPr="002F2B9A" w:rsidRDefault="00EC6122" w:rsidP="00E963BF">
      <w:pPr>
        <w:spacing w:line="600" w:lineRule="exact"/>
        <w:ind w:firstLineChars="200" w:firstLine="640"/>
        <w:rPr>
          <w:rFonts w:eastAsia="仿宋_GB2312"/>
          <w:color w:val="000000"/>
          <w:sz w:val="32"/>
          <w:szCs w:val="32"/>
        </w:rPr>
      </w:pPr>
      <w:r w:rsidRPr="002F2B9A">
        <w:rPr>
          <w:rFonts w:eastAsia="仿宋_GB2312" w:hint="eastAsia"/>
          <w:kern w:val="0"/>
          <w:sz w:val="32"/>
          <w:szCs w:val="32"/>
        </w:rPr>
        <w:t>调查机关在</w:t>
      </w:r>
      <w:r w:rsidR="003047E9" w:rsidRPr="003047E9">
        <w:rPr>
          <w:rFonts w:eastAsia="仿宋_GB2312"/>
          <w:kern w:val="0"/>
          <w:sz w:val="32"/>
          <w:szCs w:val="32"/>
        </w:rPr>
        <w:t>20</w:t>
      </w:r>
      <w:r w:rsidR="000F25F4">
        <w:rPr>
          <w:rFonts w:eastAsia="仿宋_GB2312" w:hint="eastAsia"/>
          <w:kern w:val="0"/>
          <w:sz w:val="32"/>
          <w:szCs w:val="32"/>
        </w:rPr>
        <w:t>1</w:t>
      </w:r>
      <w:r w:rsidR="005E3C52">
        <w:rPr>
          <w:rFonts w:eastAsia="仿宋_GB2312" w:hint="eastAsia"/>
          <w:kern w:val="0"/>
          <w:sz w:val="32"/>
          <w:szCs w:val="32"/>
        </w:rPr>
        <w:t>3</w:t>
      </w:r>
      <w:r w:rsidR="003047E9" w:rsidRPr="003047E9">
        <w:rPr>
          <w:rFonts w:eastAsia="仿宋_GB2312"/>
          <w:kern w:val="0"/>
          <w:sz w:val="32"/>
          <w:szCs w:val="32"/>
        </w:rPr>
        <w:t>年第</w:t>
      </w:r>
      <w:r w:rsidR="005E3C52">
        <w:rPr>
          <w:rFonts w:eastAsia="仿宋_GB2312" w:hint="eastAsia"/>
          <w:kern w:val="0"/>
          <w:sz w:val="32"/>
          <w:szCs w:val="32"/>
        </w:rPr>
        <w:t>13</w:t>
      </w:r>
      <w:r w:rsidR="003047E9" w:rsidRPr="003047E9">
        <w:rPr>
          <w:rFonts w:eastAsia="仿宋_GB2312"/>
          <w:kern w:val="0"/>
          <w:sz w:val="32"/>
          <w:szCs w:val="32"/>
        </w:rPr>
        <w:t>号</w:t>
      </w:r>
      <w:r w:rsidR="003047E9" w:rsidRPr="003047E9">
        <w:rPr>
          <w:rFonts w:eastAsia="仿宋_GB2312" w:hint="eastAsia"/>
          <w:kern w:val="0"/>
          <w:sz w:val="32"/>
          <w:szCs w:val="32"/>
        </w:rPr>
        <w:t>公告</w:t>
      </w:r>
      <w:r w:rsidRPr="002F2B9A">
        <w:rPr>
          <w:rFonts w:eastAsia="仿宋_GB2312" w:hint="eastAsia"/>
          <w:kern w:val="0"/>
          <w:sz w:val="32"/>
          <w:szCs w:val="32"/>
        </w:rPr>
        <w:t>中认定，</w:t>
      </w:r>
      <w:r w:rsidRPr="002F2B9A">
        <w:rPr>
          <w:rFonts w:eastAsia="仿宋_GB2312" w:hint="eastAsia"/>
          <w:color w:val="000000"/>
          <w:sz w:val="32"/>
          <w:szCs w:val="32"/>
        </w:rPr>
        <w:t>原产于</w:t>
      </w:r>
      <w:r w:rsidR="00644D0D">
        <w:rPr>
          <w:rFonts w:eastAsia="仿宋_GB2312" w:hint="eastAsia"/>
          <w:kern w:val="0"/>
          <w:sz w:val="32"/>
          <w:szCs w:val="32"/>
        </w:rPr>
        <w:t>日本和美国</w:t>
      </w:r>
      <w:r w:rsidRPr="002F2B9A">
        <w:rPr>
          <w:rFonts w:eastAsia="仿宋_GB2312" w:hint="eastAsia"/>
          <w:kern w:val="0"/>
          <w:sz w:val="32"/>
          <w:szCs w:val="32"/>
        </w:rPr>
        <w:t>的进口</w:t>
      </w:r>
      <w:proofErr w:type="gramStart"/>
      <w:r w:rsidR="00644D0D">
        <w:rPr>
          <w:rFonts w:eastAsia="仿宋_GB2312" w:hint="eastAsia"/>
          <w:kern w:val="0"/>
          <w:sz w:val="32"/>
          <w:szCs w:val="32"/>
        </w:rPr>
        <w:t>间苯二酚</w:t>
      </w:r>
      <w:proofErr w:type="gramEnd"/>
      <w:r w:rsidRPr="002F2B9A">
        <w:rPr>
          <w:rFonts w:eastAsia="仿宋_GB2312" w:hint="eastAsia"/>
          <w:color w:val="000000"/>
          <w:sz w:val="32"/>
          <w:szCs w:val="32"/>
        </w:rPr>
        <w:t>与中国企业生产的</w:t>
      </w:r>
      <w:proofErr w:type="gramStart"/>
      <w:r w:rsidR="00644D0D">
        <w:rPr>
          <w:rFonts w:eastAsia="仿宋_GB2312" w:hint="eastAsia"/>
          <w:color w:val="000000"/>
          <w:sz w:val="32"/>
          <w:szCs w:val="32"/>
        </w:rPr>
        <w:t>间苯二酚</w:t>
      </w:r>
      <w:proofErr w:type="gramEnd"/>
      <w:r w:rsidRPr="002F2B9A">
        <w:rPr>
          <w:rFonts w:eastAsia="仿宋_GB2312" w:hint="eastAsia"/>
          <w:color w:val="000000"/>
          <w:sz w:val="32"/>
          <w:szCs w:val="32"/>
        </w:rPr>
        <w:t>是同类产品。</w:t>
      </w:r>
    </w:p>
    <w:p w:rsidR="00EC6122" w:rsidRPr="002F2B9A" w:rsidRDefault="00EC6122" w:rsidP="00E963BF">
      <w:pPr>
        <w:spacing w:line="600" w:lineRule="exact"/>
        <w:ind w:firstLineChars="200" w:firstLine="640"/>
        <w:rPr>
          <w:rFonts w:eastAsia="仿宋_GB2312"/>
          <w:b/>
          <w:bCs/>
          <w:color w:val="000000"/>
          <w:sz w:val="32"/>
          <w:szCs w:val="32"/>
        </w:rPr>
      </w:pPr>
      <w:r w:rsidRPr="002F2B9A">
        <w:rPr>
          <w:rFonts w:eastAsia="仿宋_GB2312" w:hint="eastAsia"/>
          <w:sz w:val="32"/>
          <w:szCs w:val="32"/>
        </w:rPr>
        <w:lastRenderedPageBreak/>
        <w:t>申请人主张，在本次期终复审调查期内，原产于</w:t>
      </w:r>
      <w:r w:rsidR="00644D0D">
        <w:rPr>
          <w:rFonts w:eastAsia="仿宋_GB2312" w:hint="eastAsia"/>
          <w:kern w:val="0"/>
          <w:sz w:val="32"/>
          <w:szCs w:val="32"/>
        </w:rPr>
        <w:t>日本和美国</w:t>
      </w:r>
      <w:r w:rsidRPr="002F2B9A">
        <w:rPr>
          <w:rFonts w:eastAsia="仿宋_GB2312" w:hint="eastAsia"/>
          <w:kern w:val="0"/>
          <w:sz w:val="32"/>
          <w:szCs w:val="32"/>
        </w:rPr>
        <w:t>的进口</w:t>
      </w:r>
      <w:proofErr w:type="gramStart"/>
      <w:r w:rsidR="00644D0D">
        <w:rPr>
          <w:rFonts w:eastAsia="仿宋_GB2312" w:hint="eastAsia"/>
          <w:kern w:val="0"/>
          <w:sz w:val="32"/>
          <w:szCs w:val="32"/>
        </w:rPr>
        <w:t>间苯二酚</w:t>
      </w:r>
      <w:proofErr w:type="gramEnd"/>
      <w:r w:rsidRPr="002F2B9A">
        <w:rPr>
          <w:rFonts w:eastAsia="仿宋_GB2312" w:hint="eastAsia"/>
          <w:color w:val="000000"/>
          <w:sz w:val="32"/>
          <w:szCs w:val="32"/>
        </w:rPr>
        <w:t>，与</w:t>
      </w:r>
      <w:r w:rsidRPr="002F2B9A">
        <w:rPr>
          <w:rFonts w:eastAsia="仿宋_GB2312" w:hint="eastAsia"/>
          <w:sz w:val="32"/>
          <w:szCs w:val="32"/>
        </w:rPr>
        <w:t>中国生产的</w:t>
      </w:r>
      <w:proofErr w:type="gramStart"/>
      <w:r w:rsidR="00644D0D">
        <w:rPr>
          <w:rFonts w:eastAsia="仿宋_GB2312" w:hint="eastAsia"/>
          <w:sz w:val="32"/>
          <w:szCs w:val="32"/>
        </w:rPr>
        <w:t>间苯二酚</w:t>
      </w:r>
      <w:proofErr w:type="gramEnd"/>
      <w:r w:rsidRPr="002F2B9A">
        <w:rPr>
          <w:rFonts w:eastAsia="仿宋_GB2312" w:hint="eastAsia"/>
          <w:sz w:val="32"/>
          <w:szCs w:val="32"/>
        </w:rPr>
        <w:t>在</w:t>
      </w:r>
      <w:r w:rsidR="003047E9">
        <w:rPr>
          <w:rFonts w:eastAsia="仿宋_GB2312" w:hint="eastAsia"/>
          <w:sz w:val="32"/>
          <w:szCs w:val="32"/>
        </w:rPr>
        <w:t>物理特征、原材料构成、外观、生产工艺、产品用途、销售渠道、客户群体</w:t>
      </w:r>
      <w:r w:rsidRPr="002F2B9A">
        <w:rPr>
          <w:rFonts w:eastAsia="仿宋_GB2312" w:hint="eastAsia"/>
          <w:sz w:val="32"/>
          <w:szCs w:val="32"/>
        </w:rPr>
        <w:t>等方面未发生实质性变化，</w:t>
      </w:r>
      <w:r w:rsidRPr="002F2B9A">
        <w:rPr>
          <w:rFonts w:eastAsia="仿宋_GB2312" w:hint="eastAsia"/>
          <w:color w:val="000000"/>
          <w:sz w:val="32"/>
          <w:szCs w:val="32"/>
        </w:rPr>
        <w:t>原产于</w:t>
      </w:r>
      <w:r w:rsidR="00644D0D">
        <w:rPr>
          <w:rFonts w:eastAsia="仿宋_GB2312" w:hint="eastAsia"/>
          <w:kern w:val="0"/>
          <w:sz w:val="32"/>
          <w:szCs w:val="32"/>
        </w:rPr>
        <w:t>日本和美国</w:t>
      </w:r>
      <w:r w:rsidRPr="002F2B9A">
        <w:rPr>
          <w:rFonts w:eastAsia="仿宋_GB2312" w:hint="eastAsia"/>
          <w:kern w:val="0"/>
          <w:sz w:val="32"/>
          <w:szCs w:val="32"/>
        </w:rPr>
        <w:t>的进口</w:t>
      </w:r>
      <w:proofErr w:type="gramStart"/>
      <w:r w:rsidR="00644D0D">
        <w:rPr>
          <w:rFonts w:eastAsia="仿宋_GB2312" w:hint="eastAsia"/>
          <w:kern w:val="0"/>
          <w:sz w:val="32"/>
          <w:szCs w:val="32"/>
        </w:rPr>
        <w:t>间苯二酚</w:t>
      </w:r>
      <w:proofErr w:type="gramEnd"/>
      <w:r w:rsidRPr="002F2B9A">
        <w:rPr>
          <w:rFonts w:eastAsia="仿宋_GB2312" w:hint="eastAsia"/>
          <w:color w:val="000000"/>
          <w:sz w:val="32"/>
          <w:szCs w:val="32"/>
        </w:rPr>
        <w:t>与中国企业生产的</w:t>
      </w:r>
      <w:proofErr w:type="gramStart"/>
      <w:r w:rsidR="00644D0D">
        <w:rPr>
          <w:rFonts w:eastAsia="仿宋_GB2312" w:hint="eastAsia"/>
          <w:color w:val="000000"/>
          <w:sz w:val="32"/>
          <w:szCs w:val="32"/>
        </w:rPr>
        <w:t>间苯二酚</w:t>
      </w:r>
      <w:proofErr w:type="gramEnd"/>
      <w:r w:rsidRPr="002F2B9A">
        <w:rPr>
          <w:rFonts w:eastAsia="仿宋_GB2312" w:hint="eastAsia"/>
          <w:color w:val="000000"/>
          <w:sz w:val="32"/>
          <w:szCs w:val="32"/>
        </w:rPr>
        <w:t>是同类产品</w:t>
      </w:r>
      <w:r w:rsidRPr="002F2B9A">
        <w:rPr>
          <w:rFonts w:eastAsia="仿宋_GB2312" w:hint="eastAsia"/>
          <w:sz w:val="32"/>
          <w:szCs w:val="32"/>
        </w:rPr>
        <w:t>。</w:t>
      </w:r>
      <w:r w:rsidRPr="002F2B9A">
        <w:rPr>
          <w:rFonts w:eastAsia="仿宋_GB2312" w:hint="eastAsia"/>
          <w:color w:val="000000"/>
          <w:sz w:val="32"/>
          <w:szCs w:val="32"/>
        </w:rPr>
        <w:t>没有利害关系方就此提出不同意见</w:t>
      </w:r>
      <w:r w:rsidRPr="002F2B9A">
        <w:rPr>
          <w:rFonts w:eastAsia="仿宋_GB2312" w:hint="eastAsia"/>
          <w:sz w:val="32"/>
          <w:szCs w:val="32"/>
        </w:rPr>
        <w:t>。</w:t>
      </w:r>
      <w:r w:rsidRPr="002F2B9A">
        <w:rPr>
          <w:rFonts w:eastAsia="仿宋_GB2312" w:hint="eastAsia"/>
          <w:color w:val="000000"/>
          <w:sz w:val="32"/>
          <w:szCs w:val="32"/>
        </w:rPr>
        <w:t>因此，根据《反倾销条例》第十二条规定，调查机关认定，被调查产品与中国生产的</w:t>
      </w:r>
      <w:proofErr w:type="gramStart"/>
      <w:r w:rsidR="00644D0D">
        <w:rPr>
          <w:rFonts w:eastAsia="仿宋_GB2312" w:hint="eastAsia"/>
          <w:color w:val="000000"/>
          <w:sz w:val="32"/>
          <w:szCs w:val="32"/>
        </w:rPr>
        <w:t>间苯二酚</w:t>
      </w:r>
      <w:proofErr w:type="gramEnd"/>
      <w:r w:rsidRPr="002F2B9A">
        <w:rPr>
          <w:rFonts w:eastAsia="仿宋_GB2312" w:hint="eastAsia"/>
          <w:color w:val="000000"/>
          <w:sz w:val="32"/>
          <w:szCs w:val="32"/>
        </w:rPr>
        <w:t>是同类产品。</w:t>
      </w:r>
    </w:p>
    <w:p w:rsidR="00EC6122" w:rsidRPr="002F2B9A" w:rsidRDefault="00EC6122" w:rsidP="00E963BF">
      <w:pPr>
        <w:pStyle w:val="a3"/>
        <w:numPr>
          <w:ilvl w:val="0"/>
          <w:numId w:val="19"/>
        </w:numPr>
        <w:spacing w:line="600" w:lineRule="exact"/>
        <w:ind w:firstLineChars="0"/>
        <w:outlineLvl w:val="1"/>
        <w:rPr>
          <w:rFonts w:eastAsia="楷体_GB2312"/>
          <w:b/>
        </w:rPr>
      </w:pPr>
      <w:bookmarkStart w:id="26" w:name="_Toc456704748"/>
      <w:r w:rsidRPr="002F2B9A">
        <w:rPr>
          <w:rFonts w:eastAsia="华文楷体" w:hint="eastAsia"/>
          <w:b/>
          <w:sz w:val="32"/>
          <w:szCs w:val="32"/>
        </w:rPr>
        <w:t>中国</w:t>
      </w:r>
      <w:proofErr w:type="gramStart"/>
      <w:r w:rsidR="00644D0D">
        <w:rPr>
          <w:rFonts w:eastAsia="华文楷体" w:hint="eastAsia"/>
          <w:b/>
          <w:sz w:val="32"/>
          <w:szCs w:val="32"/>
        </w:rPr>
        <w:t>间苯二酚</w:t>
      </w:r>
      <w:proofErr w:type="gramEnd"/>
      <w:r w:rsidR="00C519CF">
        <w:rPr>
          <w:rFonts w:eastAsia="华文楷体" w:hint="eastAsia"/>
          <w:b/>
          <w:sz w:val="32"/>
          <w:szCs w:val="32"/>
        </w:rPr>
        <w:t>产业</w:t>
      </w:r>
      <w:r w:rsidRPr="002F2B9A">
        <w:rPr>
          <w:rFonts w:eastAsia="华文楷体" w:hint="eastAsia"/>
          <w:b/>
          <w:sz w:val="32"/>
          <w:szCs w:val="32"/>
        </w:rPr>
        <w:t>认定。</w:t>
      </w:r>
      <w:bookmarkEnd w:id="26"/>
    </w:p>
    <w:p w:rsidR="00EC6122" w:rsidRPr="002F2B9A" w:rsidRDefault="00EC6122" w:rsidP="00E963BF">
      <w:pPr>
        <w:spacing w:line="600" w:lineRule="exact"/>
        <w:ind w:firstLineChars="200" w:firstLine="640"/>
        <w:rPr>
          <w:rFonts w:eastAsia="仿宋_GB2312"/>
          <w:sz w:val="32"/>
          <w:szCs w:val="32"/>
        </w:rPr>
      </w:pPr>
      <w:r w:rsidRPr="002F2B9A">
        <w:rPr>
          <w:rFonts w:eastAsia="仿宋_GB2312" w:hint="eastAsia"/>
          <w:sz w:val="32"/>
          <w:szCs w:val="32"/>
        </w:rPr>
        <w:t>根据</w:t>
      </w:r>
      <w:r w:rsidRPr="002F2B9A">
        <w:rPr>
          <w:rFonts w:eastAsia="仿宋_GB2312" w:hint="eastAsia"/>
          <w:color w:val="000000"/>
          <w:sz w:val="32"/>
          <w:szCs w:val="32"/>
        </w:rPr>
        <w:t>《反倾销条例》第十一条</w:t>
      </w:r>
      <w:r w:rsidRPr="002F2B9A">
        <w:rPr>
          <w:rFonts w:eastAsia="仿宋_GB2312" w:hint="eastAsia"/>
          <w:sz w:val="32"/>
          <w:szCs w:val="32"/>
        </w:rPr>
        <w:t>的规定，中国</w:t>
      </w:r>
      <w:proofErr w:type="gramStart"/>
      <w:r w:rsidR="00644D0D">
        <w:rPr>
          <w:rFonts w:eastAsia="仿宋_GB2312" w:hint="eastAsia"/>
          <w:sz w:val="32"/>
          <w:szCs w:val="32"/>
        </w:rPr>
        <w:t>间苯二酚</w:t>
      </w:r>
      <w:proofErr w:type="gramEnd"/>
      <w:r w:rsidR="00C519CF">
        <w:rPr>
          <w:rFonts w:eastAsia="仿宋_GB2312" w:hint="eastAsia"/>
          <w:sz w:val="32"/>
          <w:szCs w:val="32"/>
        </w:rPr>
        <w:t>产业</w:t>
      </w:r>
      <w:r w:rsidRPr="002F2B9A">
        <w:rPr>
          <w:rFonts w:eastAsia="仿宋_GB2312" w:hint="eastAsia"/>
          <w:sz w:val="32"/>
          <w:szCs w:val="32"/>
        </w:rPr>
        <w:t>是指中国同类产品的全部生产者，或者其总产量占中国同类产品总产量的主要部分的生产者。</w:t>
      </w:r>
    </w:p>
    <w:p w:rsidR="00F63734" w:rsidRPr="002F2B9A" w:rsidRDefault="003047E9" w:rsidP="00E963BF">
      <w:pPr>
        <w:spacing w:line="600" w:lineRule="exact"/>
        <w:ind w:firstLineChars="200" w:firstLine="640"/>
        <w:rPr>
          <w:rFonts w:eastAsia="仿宋_GB2312"/>
          <w:sz w:val="32"/>
          <w:szCs w:val="32"/>
        </w:rPr>
      </w:pPr>
      <w:r>
        <w:rPr>
          <w:rFonts w:eastAsia="仿宋_GB2312" w:hint="eastAsia"/>
          <w:sz w:val="32"/>
          <w:szCs w:val="32"/>
        </w:rPr>
        <w:t>本案中，</w:t>
      </w:r>
      <w:r w:rsidR="00AD166B">
        <w:rPr>
          <w:rFonts w:eastAsia="仿宋_GB2312" w:hint="eastAsia"/>
          <w:sz w:val="32"/>
          <w:szCs w:val="32"/>
        </w:rPr>
        <w:t>浙江鸿盛化工有限公司</w:t>
      </w:r>
      <w:r>
        <w:rPr>
          <w:rFonts w:eastAsia="仿宋_GB2312" w:hint="eastAsia"/>
          <w:sz w:val="32"/>
          <w:szCs w:val="32"/>
        </w:rPr>
        <w:t>提交了中国生产者调查问卷答卷。调查机关对上述公司的产量进行了审查与核实，</w:t>
      </w:r>
      <w:r w:rsidR="00C975AD">
        <w:rPr>
          <w:rFonts w:eastAsia="仿宋_GB2312" w:hint="eastAsia"/>
          <w:sz w:val="32"/>
          <w:szCs w:val="32"/>
        </w:rPr>
        <w:t>上述公司产量占中国总产量比例超过</w:t>
      </w:r>
      <w:r w:rsidR="00911E0C">
        <w:rPr>
          <w:rFonts w:eastAsia="仿宋_GB2312" w:hint="eastAsia"/>
          <w:sz w:val="32"/>
          <w:szCs w:val="32"/>
        </w:rPr>
        <w:t>50</w:t>
      </w:r>
      <w:r w:rsidR="00C975AD">
        <w:rPr>
          <w:rFonts w:eastAsia="仿宋_GB2312" w:hint="eastAsia"/>
          <w:sz w:val="32"/>
          <w:szCs w:val="32"/>
        </w:rPr>
        <w:t>%</w:t>
      </w:r>
      <w:r w:rsidR="00126FAD">
        <w:rPr>
          <w:rFonts w:eastAsia="仿宋_GB2312" w:hint="eastAsia"/>
          <w:sz w:val="32"/>
          <w:szCs w:val="32"/>
        </w:rPr>
        <w:t>。根据《反倾销条例》第十一条，调查机关认定上述公司构成了本次反倾销期终复审调查的中国国内</w:t>
      </w:r>
      <w:proofErr w:type="gramStart"/>
      <w:r w:rsidR="00644D0D">
        <w:rPr>
          <w:rFonts w:eastAsia="仿宋_GB2312" w:hint="eastAsia"/>
          <w:sz w:val="32"/>
          <w:szCs w:val="32"/>
        </w:rPr>
        <w:t>间苯二酚</w:t>
      </w:r>
      <w:proofErr w:type="gramEnd"/>
      <w:r w:rsidR="00126FAD">
        <w:rPr>
          <w:rFonts w:eastAsia="仿宋_GB2312" w:hint="eastAsia"/>
          <w:sz w:val="32"/>
          <w:szCs w:val="32"/>
        </w:rPr>
        <w:t>产业，其数据可以代表中国国内产业情况。调查过程中，没有利害关系方就此提出不同意见。</w:t>
      </w:r>
    </w:p>
    <w:p w:rsidR="00B92ADB" w:rsidRPr="00B9794E" w:rsidRDefault="00B92ADB" w:rsidP="00B92ADB">
      <w:pPr>
        <w:pStyle w:val="a3"/>
        <w:spacing w:line="600" w:lineRule="exact"/>
        <w:ind w:left="720" w:firstLineChars="0" w:firstLine="0"/>
        <w:outlineLvl w:val="0"/>
        <w:rPr>
          <w:rFonts w:eastAsia="黑体"/>
          <w:b/>
          <w:bCs/>
          <w:color w:val="000000"/>
          <w:sz w:val="32"/>
          <w:szCs w:val="32"/>
        </w:rPr>
      </w:pPr>
      <w:bookmarkStart w:id="27" w:name="_Toc456704749"/>
      <w:bookmarkStart w:id="28" w:name="_Toc456704771"/>
      <w:r w:rsidRPr="00B9794E">
        <w:rPr>
          <w:rFonts w:eastAsia="黑体" w:hint="eastAsia"/>
          <w:b/>
          <w:color w:val="000000"/>
          <w:sz w:val="32"/>
          <w:szCs w:val="32"/>
        </w:rPr>
        <w:t>六、损害继续或再度发生的可能性</w:t>
      </w:r>
      <w:bookmarkEnd w:id="27"/>
    </w:p>
    <w:p w:rsidR="00B92ADB" w:rsidRDefault="00B92ADB" w:rsidP="00B92ADB">
      <w:pPr>
        <w:spacing w:line="60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（一）国内产业状况。</w:t>
      </w:r>
    </w:p>
    <w:p w:rsidR="00B92ADB" w:rsidRDefault="00B92ADB" w:rsidP="00E47AF8">
      <w:pPr>
        <w:spacing w:line="600" w:lineRule="exact"/>
        <w:ind w:firstLineChars="200" w:firstLine="640"/>
        <w:rPr>
          <w:rFonts w:ascii="仿宋_GB2312" w:eastAsia="仿宋_GB2312" w:hAnsi="宋体"/>
          <w:sz w:val="32"/>
          <w:szCs w:val="32"/>
        </w:rPr>
      </w:pPr>
      <w:r w:rsidRPr="00EC457D">
        <w:rPr>
          <w:rFonts w:ascii="仿宋_GB2312" w:eastAsia="仿宋_GB2312" w:hAnsi="宋体" w:hint="eastAsia"/>
          <w:sz w:val="32"/>
          <w:szCs w:val="32"/>
        </w:rPr>
        <w:t>根据《反倾销条例》第七</w:t>
      </w:r>
      <w:r>
        <w:rPr>
          <w:rFonts w:ascii="仿宋_GB2312" w:eastAsia="仿宋_GB2312" w:hAnsi="宋体" w:hint="eastAsia"/>
          <w:sz w:val="32"/>
          <w:szCs w:val="32"/>
        </w:rPr>
        <w:t>条和第</w:t>
      </w:r>
      <w:r w:rsidRPr="00EC457D">
        <w:rPr>
          <w:rFonts w:ascii="仿宋_GB2312" w:eastAsia="仿宋_GB2312" w:hAnsi="宋体" w:hint="eastAsia"/>
          <w:sz w:val="32"/>
          <w:szCs w:val="32"/>
        </w:rPr>
        <w:t>八条，调查机关</w:t>
      </w:r>
      <w:r w:rsidR="0003252B">
        <w:rPr>
          <w:rFonts w:ascii="仿宋_GB2312" w:eastAsia="仿宋_GB2312" w:hAnsi="宋体" w:hint="eastAsia"/>
          <w:sz w:val="32"/>
          <w:szCs w:val="32"/>
        </w:rPr>
        <w:t>对</w:t>
      </w:r>
      <w:r>
        <w:rPr>
          <w:rFonts w:ascii="仿宋_GB2312" w:eastAsia="仿宋_GB2312" w:hAnsi="宋体" w:hint="eastAsia"/>
          <w:sz w:val="32"/>
          <w:szCs w:val="32"/>
        </w:rPr>
        <w:t>损害</w:t>
      </w:r>
      <w:r w:rsidRPr="00EC457D">
        <w:rPr>
          <w:rFonts w:ascii="仿宋_GB2312" w:eastAsia="仿宋_GB2312" w:hAnsi="宋体" w:hint="eastAsia"/>
          <w:sz w:val="32"/>
          <w:szCs w:val="32"/>
        </w:rPr>
        <w:t>调查期内</w:t>
      </w:r>
      <w:r>
        <w:rPr>
          <w:rFonts w:ascii="仿宋_GB2312" w:eastAsia="仿宋_GB2312" w:hAnsi="宋体" w:hint="eastAsia"/>
          <w:sz w:val="32"/>
          <w:szCs w:val="32"/>
        </w:rPr>
        <w:t>中国国内</w:t>
      </w:r>
      <w:proofErr w:type="gramStart"/>
      <w:r>
        <w:rPr>
          <w:rFonts w:ascii="仿宋_GB2312" w:eastAsia="仿宋_GB2312" w:hAnsi="宋体" w:hint="eastAsia"/>
          <w:sz w:val="32"/>
          <w:szCs w:val="32"/>
        </w:rPr>
        <w:t>间苯二酚</w:t>
      </w:r>
      <w:proofErr w:type="gramEnd"/>
      <w:r w:rsidRPr="00EC457D">
        <w:rPr>
          <w:rFonts w:ascii="仿宋_GB2312" w:eastAsia="仿宋_GB2312" w:hAnsi="宋体" w:hint="eastAsia"/>
          <w:sz w:val="32"/>
          <w:szCs w:val="32"/>
        </w:rPr>
        <w:t>产业的相关经济因素和指标进</w:t>
      </w:r>
      <w:r w:rsidRPr="00EC457D">
        <w:rPr>
          <w:rFonts w:ascii="仿宋_GB2312" w:eastAsia="仿宋_GB2312" w:hAnsi="宋体" w:hint="eastAsia"/>
          <w:sz w:val="32"/>
          <w:szCs w:val="32"/>
        </w:rPr>
        <w:lastRenderedPageBreak/>
        <w:t>行了调查。</w:t>
      </w:r>
      <w:r w:rsidR="00E47AF8" w:rsidRPr="00E47AF8">
        <w:rPr>
          <w:rFonts w:ascii="仿宋_GB2312" w:eastAsia="仿宋_GB2312" w:hAnsi="宋体" w:hint="eastAsia"/>
          <w:sz w:val="32"/>
          <w:szCs w:val="32"/>
        </w:rPr>
        <w:t>由于相关数据来自申请人一家公司的答卷，为避免泄露企业的商业秘密，调查机关采取区间数据的形式披露国内产业部分经济因素和指标。证据显示：</w:t>
      </w:r>
    </w:p>
    <w:p w:rsidR="00B92ADB" w:rsidRDefault="00B92ADB" w:rsidP="00B92ADB">
      <w:pPr>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1.</w:t>
      </w:r>
      <w:r w:rsidRPr="002E001A">
        <w:rPr>
          <w:rFonts w:ascii="仿宋_GB2312" w:eastAsia="仿宋_GB2312" w:hAnsi="宋体" w:hint="eastAsia"/>
          <w:b/>
          <w:sz w:val="32"/>
          <w:szCs w:val="32"/>
        </w:rPr>
        <w:t xml:space="preserve"> 需求量</w:t>
      </w:r>
      <w:r>
        <w:rPr>
          <w:rFonts w:ascii="仿宋_GB2312" w:eastAsia="仿宋_GB2312" w:hAnsi="宋体" w:hint="eastAsia"/>
          <w:b/>
          <w:sz w:val="32"/>
          <w:szCs w:val="32"/>
        </w:rPr>
        <w:t>。</w:t>
      </w:r>
    </w:p>
    <w:p w:rsidR="00B92ADB" w:rsidRDefault="00B92ADB" w:rsidP="00B92ADB">
      <w:pPr>
        <w:spacing w:line="600" w:lineRule="exact"/>
        <w:ind w:firstLineChars="200" w:firstLine="640"/>
        <w:rPr>
          <w:rFonts w:ascii="仿宋_GB2312" w:eastAsia="仿宋_GB2312" w:hAnsi="宋体"/>
          <w:sz w:val="32"/>
          <w:szCs w:val="32"/>
        </w:rPr>
      </w:pPr>
      <w:r w:rsidRPr="00041867">
        <w:rPr>
          <w:rFonts w:eastAsia="仿宋_GB2312"/>
          <w:sz w:val="32"/>
          <w:szCs w:val="32"/>
        </w:rPr>
        <w:t>2013</w:t>
      </w:r>
      <w:r>
        <w:rPr>
          <w:rFonts w:ascii="仿宋_GB2312" w:eastAsia="仿宋_GB2312" w:hAnsi="宋体" w:hint="eastAsia"/>
          <w:sz w:val="32"/>
          <w:szCs w:val="32"/>
        </w:rPr>
        <w:t>年至</w:t>
      </w:r>
      <w:r w:rsidRPr="00041867">
        <w:rPr>
          <w:rFonts w:eastAsia="仿宋_GB2312"/>
          <w:sz w:val="32"/>
          <w:szCs w:val="32"/>
        </w:rPr>
        <w:t>2017</w:t>
      </w:r>
      <w:r>
        <w:rPr>
          <w:rFonts w:ascii="仿宋_GB2312" w:eastAsia="仿宋_GB2312" w:hAnsi="宋体" w:hint="eastAsia"/>
          <w:sz w:val="32"/>
          <w:szCs w:val="32"/>
        </w:rPr>
        <w:t>年，</w:t>
      </w:r>
      <w:r w:rsidRPr="00E97500">
        <w:rPr>
          <w:rFonts w:ascii="仿宋_GB2312" w:eastAsia="仿宋_GB2312" w:hAnsi="宋体" w:hint="eastAsia"/>
          <w:sz w:val="32"/>
          <w:szCs w:val="32"/>
        </w:rPr>
        <w:t>中国</w:t>
      </w:r>
      <w:proofErr w:type="gramStart"/>
      <w:r>
        <w:rPr>
          <w:rFonts w:ascii="仿宋_GB2312" w:eastAsia="仿宋_GB2312" w:hAnsi="宋体" w:hint="eastAsia"/>
          <w:sz w:val="32"/>
          <w:szCs w:val="32"/>
        </w:rPr>
        <w:t>间苯二酚</w:t>
      </w:r>
      <w:proofErr w:type="gramEnd"/>
      <w:r>
        <w:rPr>
          <w:rFonts w:ascii="仿宋_GB2312" w:eastAsia="仿宋_GB2312" w:hAnsi="宋体" w:hint="eastAsia"/>
          <w:sz w:val="32"/>
          <w:szCs w:val="32"/>
        </w:rPr>
        <w:t>需求量</w:t>
      </w:r>
      <w:r w:rsidRPr="00F75082">
        <w:rPr>
          <w:rFonts w:ascii="仿宋_GB2312" w:eastAsia="仿宋_GB2312" w:hAnsi="宋体" w:hint="eastAsia"/>
          <w:sz w:val="32"/>
          <w:szCs w:val="32"/>
        </w:rPr>
        <w:t>分</w:t>
      </w:r>
      <w:r>
        <w:rPr>
          <w:rFonts w:ascii="仿宋_GB2312" w:eastAsia="仿宋_GB2312" w:hAnsi="宋体" w:hint="eastAsia"/>
          <w:sz w:val="32"/>
          <w:szCs w:val="32"/>
        </w:rPr>
        <w:t>别为</w:t>
      </w:r>
      <w:r w:rsidRPr="00041867">
        <w:rPr>
          <w:rFonts w:eastAsia="仿宋_GB2312"/>
          <w:sz w:val="32"/>
          <w:szCs w:val="32"/>
        </w:rPr>
        <w:t>22800</w:t>
      </w:r>
      <w:r>
        <w:rPr>
          <w:rFonts w:ascii="仿宋_GB2312" w:eastAsia="仿宋_GB2312" w:hAnsi="宋体" w:hint="eastAsia"/>
          <w:sz w:val="32"/>
          <w:szCs w:val="32"/>
        </w:rPr>
        <w:t>吨、</w:t>
      </w:r>
      <w:r w:rsidRPr="00041867">
        <w:rPr>
          <w:rFonts w:eastAsia="仿宋_GB2312"/>
          <w:sz w:val="32"/>
          <w:szCs w:val="32"/>
        </w:rPr>
        <w:t>26300</w:t>
      </w:r>
      <w:r>
        <w:rPr>
          <w:rFonts w:ascii="仿宋_GB2312" w:eastAsia="仿宋_GB2312" w:hAnsi="宋体" w:hint="eastAsia"/>
          <w:sz w:val="32"/>
          <w:szCs w:val="32"/>
        </w:rPr>
        <w:t>吨、</w:t>
      </w:r>
      <w:r w:rsidRPr="00041867">
        <w:rPr>
          <w:rFonts w:eastAsia="仿宋_GB2312"/>
          <w:sz w:val="32"/>
          <w:szCs w:val="32"/>
        </w:rPr>
        <w:t>23000</w:t>
      </w:r>
      <w:r>
        <w:rPr>
          <w:rFonts w:ascii="仿宋_GB2312" w:eastAsia="仿宋_GB2312" w:hAnsi="宋体" w:hint="eastAsia"/>
          <w:sz w:val="32"/>
          <w:szCs w:val="32"/>
        </w:rPr>
        <w:t>吨、</w:t>
      </w:r>
      <w:r w:rsidRPr="00041867">
        <w:rPr>
          <w:rFonts w:eastAsia="仿宋_GB2312"/>
          <w:sz w:val="32"/>
          <w:szCs w:val="32"/>
        </w:rPr>
        <w:t>22000</w:t>
      </w:r>
      <w:r>
        <w:rPr>
          <w:rFonts w:ascii="仿宋_GB2312" w:eastAsia="仿宋_GB2312" w:hAnsi="宋体" w:hint="eastAsia"/>
          <w:sz w:val="32"/>
          <w:szCs w:val="32"/>
        </w:rPr>
        <w:t>吨和</w:t>
      </w:r>
      <w:r w:rsidRPr="00041867">
        <w:rPr>
          <w:rFonts w:eastAsia="仿宋_GB2312"/>
          <w:sz w:val="32"/>
          <w:szCs w:val="32"/>
        </w:rPr>
        <w:t>24000</w:t>
      </w:r>
      <w:r>
        <w:rPr>
          <w:rFonts w:ascii="仿宋_GB2312" w:eastAsia="仿宋_GB2312" w:hAnsi="宋体" w:hint="eastAsia"/>
          <w:sz w:val="32"/>
          <w:szCs w:val="32"/>
        </w:rPr>
        <w:t>吨,</w:t>
      </w:r>
      <w:r w:rsidRPr="00041867">
        <w:rPr>
          <w:rFonts w:eastAsia="仿宋_GB2312"/>
          <w:sz w:val="32"/>
          <w:szCs w:val="32"/>
        </w:rPr>
        <w:t>2017</w:t>
      </w:r>
      <w:r>
        <w:rPr>
          <w:rFonts w:ascii="仿宋_GB2312" w:eastAsia="仿宋_GB2312" w:hAnsi="宋体" w:hint="eastAsia"/>
          <w:sz w:val="32"/>
          <w:szCs w:val="32"/>
        </w:rPr>
        <w:t>年比</w:t>
      </w:r>
      <w:r w:rsidRPr="00041867">
        <w:rPr>
          <w:rFonts w:eastAsia="仿宋_GB2312"/>
          <w:sz w:val="32"/>
          <w:szCs w:val="32"/>
        </w:rPr>
        <w:t>2013</w:t>
      </w:r>
      <w:r>
        <w:rPr>
          <w:rFonts w:ascii="仿宋_GB2312" w:eastAsia="仿宋_GB2312" w:hAnsi="宋体" w:hint="eastAsia"/>
          <w:sz w:val="32"/>
          <w:szCs w:val="32"/>
        </w:rPr>
        <w:t>年累计上升</w:t>
      </w:r>
      <w:r w:rsidRPr="00041867">
        <w:rPr>
          <w:rFonts w:eastAsia="仿宋_GB2312"/>
          <w:sz w:val="32"/>
          <w:szCs w:val="32"/>
        </w:rPr>
        <w:t>5.26%</w:t>
      </w:r>
      <w:r>
        <w:rPr>
          <w:rFonts w:ascii="仿宋_GB2312" w:eastAsia="仿宋_GB2312" w:hAnsi="宋体" w:hint="eastAsia"/>
          <w:sz w:val="32"/>
          <w:szCs w:val="32"/>
        </w:rPr>
        <w:t>。损害调查期内，</w:t>
      </w:r>
      <w:r w:rsidRPr="00E97500">
        <w:rPr>
          <w:rFonts w:ascii="仿宋_GB2312" w:eastAsia="仿宋_GB2312" w:hAnsi="宋体" w:hint="eastAsia"/>
          <w:sz w:val="32"/>
          <w:szCs w:val="32"/>
        </w:rPr>
        <w:t>中国</w:t>
      </w:r>
      <w:proofErr w:type="gramStart"/>
      <w:r>
        <w:rPr>
          <w:rFonts w:ascii="仿宋_GB2312" w:eastAsia="仿宋_GB2312" w:hAnsi="宋体" w:hint="eastAsia"/>
          <w:sz w:val="32"/>
          <w:szCs w:val="32"/>
        </w:rPr>
        <w:t>间苯二酚</w:t>
      </w:r>
      <w:proofErr w:type="gramEnd"/>
      <w:r>
        <w:rPr>
          <w:rFonts w:ascii="仿宋_GB2312" w:eastAsia="仿宋_GB2312" w:hAnsi="宋体" w:hint="eastAsia"/>
          <w:sz w:val="32"/>
          <w:szCs w:val="32"/>
        </w:rPr>
        <w:t>国内市场需求量总体呈上升趋势。</w:t>
      </w:r>
    </w:p>
    <w:p w:rsidR="00B92ADB" w:rsidRPr="00B82724" w:rsidRDefault="00B92ADB" w:rsidP="00B92ADB">
      <w:pPr>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2.</w:t>
      </w:r>
      <w:r w:rsidRPr="00B82724">
        <w:rPr>
          <w:rFonts w:ascii="仿宋_GB2312" w:eastAsia="仿宋_GB2312" w:hAnsi="宋体" w:hint="eastAsia"/>
          <w:b/>
          <w:sz w:val="32"/>
          <w:szCs w:val="32"/>
        </w:rPr>
        <w:t>产能</w:t>
      </w:r>
      <w:r>
        <w:rPr>
          <w:rFonts w:ascii="仿宋_GB2312" w:eastAsia="仿宋_GB2312" w:hAnsi="宋体" w:hint="eastAsia"/>
          <w:b/>
          <w:sz w:val="32"/>
          <w:szCs w:val="32"/>
        </w:rPr>
        <w:t>。</w:t>
      </w:r>
    </w:p>
    <w:p w:rsidR="00B92ADB" w:rsidRDefault="00B92ADB" w:rsidP="00B92ADB">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2013年国内产业同类产品的</w:t>
      </w:r>
      <w:r w:rsidRPr="00F75082">
        <w:rPr>
          <w:rFonts w:ascii="仿宋_GB2312" w:eastAsia="仿宋_GB2312" w:hAnsi="宋体" w:hint="eastAsia"/>
          <w:sz w:val="32"/>
          <w:szCs w:val="32"/>
        </w:rPr>
        <w:t>产能</w:t>
      </w:r>
      <w:r>
        <w:rPr>
          <w:rFonts w:ascii="仿宋_GB2312" w:eastAsia="仿宋_GB2312" w:hAnsi="宋体" w:hint="eastAsia"/>
          <w:sz w:val="32"/>
          <w:szCs w:val="32"/>
        </w:rPr>
        <w:t>为</w:t>
      </w:r>
      <w:r w:rsidRPr="00041867">
        <w:rPr>
          <w:rFonts w:eastAsia="仿宋_GB2312"/>
          <w:sz w:val="32"/>
          <w:szCs w:val="32"/>
        </w:rPr>
        <w:t>28700</w:t>
      </w:r>
      <w:r w:rsidR="00853770" w:rsidRPr="00853770">
        <w:rPr>
          <w:rFonts w:eastAsia="仿宋_GB2312" w:hint="eastAsia"/>
          <w:sz w:val="32"/>
          <w:szCs w:val="32"/>
        </w:rPr>
        <w:t>—</w:t>
      </w:r>
      <w:r w:rsidRPr="00041867">
        <w:rPr>
          <w:rFonts w:eastAsia="仿宋_GB2312"/>
          <w:sz w:val="32"/>
          <w:szCs w:val="32"/>
        </w:rPr>
        <w:t>35900</w:t>
      </w:r>
      <w:r>
        <w:rPr>
          <w:rFonts w:ascii="仿宋_GB2312" w:eastAsia="仿宋_GB2312" w:hAnsi="宋体" w:hint="eastAsia"/>
          <w:sz w:val="32"/>
          <w:szCs w:val="32"/>
        </w:rPr>
        <w:t>吨，2013年至2017年产能保持持平。</w:t>
      </w:r>
    </w:p>
    <w:p w:rsidR="00B92ADB" w:rsidRDefault="00B92ADB" w:rsidP="00B92ADB">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3.</w:t>
      </w:r>
      <w:r w:rsidRPr="00F03BE1">
        <w:rPr>
          <w:rFonts w:ascii="仿宋_GB2312" w:eastAsia="仿宋_GB2312" w:hAnsi="宋体" w:hint="eastAsia"/>
          <w:b/>
          <w:sz w:val="32"/>
          <w:szCs w:val="32"/>
        </w:rPr>
        <w:t>产量</w:t>
      </w:r>
      <w:r>
        <w:rPr>
          <w:rFonts w:ascii="仿宋_GB2312" w:eastAsia="仿宋_GB2312" w:hAnsi="宋体" w:hint="eastAsia"/>
          <w:b/>
          <w:sz w:val="32"/>
          <w:szCs w:val="32"/>
        </w:rPr>
        <w:t>。</w:t>
      </w:r>
    </w:p>
    <w:p w:rsidR="00B92ADB" w:rsidRPr="00041867" w:rsidRDefault="00B92ADB" w:rsidP="00B92ADB">
      <w:pPr>
        <w:spacing w:line="600" w:lineRule="exact"/>
        <w:ind w:firstLineChars="200" w:firstLine="640"/>
        <w:rPr>
          <w:rFonts w:eastAsia="仿宋_GB2312"/>
          <w:sz w:val="32"/>
          <w:szCs w:val="32"/>
        </w:rPr>
      </w:pPr>
      <w:r w:rsidRPr="00041867">
        <w:rPr>
          <w:rFonts w:eastAsia="仿宋_GB2312"/>
          <w:sz w:val="32"/>
          <w:szCs w:val="32"/>
        </w:rPr>
        <w:t>2013</w:t>
      </w:r>
      <w:r w:rsidRPr="00041867">
        <w:rPr>
          <w:rFonts w:eastAsia="仿宋_GB2312"/>
          <w:sz w:val="32"/>
          <w:szCs w:val="32"/>
        </w:rPr>
        <w:t>年国内产业同类产品产量为</w:t>
      </w:r>
      <w:r w:rsidRPr="00041867">
        <w:rPr>
          <w:rFonts w:eastAsia="仿宋_GB2312"/>
          <w:sz w:val="32"/>
          <w:szCs w:val="32"/>
        </w:rPr>
        <w:t>17300</w:t>
      </w:r>
      <w:r w:rsidR="00853770" w:rsidRPr="00853770">
        <w:rPr>
          <w:rFonts w:eastAsia="仿宋_GB2312" w:hint="eastAsia"/>
          <w:sz w:val="32"/>
          <w:szCs w:val="32"/>
        </w:rPr>
        <w:t>—</w:t>
      </w:r>
      <w:r w:rsidRPr="00041867">
        <w:rPr>
          <w:rFonts w:eastAsia="仿宋_GB2312"/>
          <w:sz w:val="32"/>
          <w:szCs w:val="32"/>
        </w:rPr>
        <w:t>34800</w:t>
      </w:r>
      <w:r w:rsidRPr="00041867">
        <w:rPr>
          <w:rFonts w:eastAsia="仿宋_GB2312"/>
          <w:sz w:val="32"/>
          <w:szCs w:val="32"/>
        </w:rPr>
        <w:t>吨，</w:t>
      </w:r>
      <w:r w:rsidRPr="00041867">
        <w:rPr>
          <w:rFonts w:eastAsia="仿宋_GB2312"/>
          <w:sz w:val="32"/>
          <w:szCs w:val="32"/>
        </w:rPr>
        <w:t>2014</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年增加</w:t>
      </w:r>
      <w:r w:rsidRPr="00041867">
        <w:rPr>
          <w:rFonts w:eastAsia="仿宋_GB2312"/>
          <w:sz w:val="32"/>
          <w:szCs w:val="32"/>
        </w:rPr>
        <w:t>5.21%</w:t>
      </w:r>
      <w:r w:rsidRPr="00041867">
        <w:rPr>
          <w:rFonts w:eastAsia="仿宋_GB2312"/>
          <w:sz w:val="32"/>
          <w:szCs w:val="32"/>
        </w:rPr>
        <w:t>，</w:t>
      </w:r>
      <w:r w:rsidRPr="00041867">
        <w:rPr>
          <w:rFonts w:eastAsia="仿宋_GB2312"/>
          <w:sz w:val="32"/>
          <w:szCs w:val="32"/>
        </w:rPr>
        <w:t>2015</w:t>
      </w:r>
      <w:r w:rsidRPr="00041867">
        <w:rPr>
          <w:rFonts w:eastAsia="仿宋_GB2312"/>
          <w:sz w:val="32"/>
          <w:szCs w:val="32"/>
        </w:rPr>
        <w:t>年比</w:t>
      </w:r>
      <w:r w:rsidRPr="00041867">
        <w:rPr>
          <w:rFonts w:eastAsia="仿宋_GB2312"/>
          <w:sz w:val="32"/>
          <w:szCs w:val="32"/>
        </w:rPr>
        <w:t>2014</w:t>
      </w:r>
      <w:r w:rsidRPr="00041867">
        <w:rPr>
          <w:rFonts w:eastAsia="仿宋_GB2312"/>
          <w:sz w:val="32"/>
          <w:szCs w:val="32"/>
        </w:rPr>
        <w:t>年减少</w:t>
      </w:r>
      <w:r w:rsidRPr="00041867">
        <w:rPr>
          <w:rFonts w:eastAsia="仿宋_GB2312"/>
          <w:sz w:val="32"/>
          <w:szCs w:val="32"/>
        </w:rPr>
        <w:t>14.31%</w:t>
      </w:r>
      <w:r w:rsidRPr="00041867">
        <w:rPr>
          <w:rFonts w:eastAsia="仿宋_GB2312"/>
          <w:sz w:val="32"/>
          <w:szCs w:val="32"/>
        </w:rPr>
        <w:t>，</w:t>
      </w:r>
      <w:r w:rsidRPr="00041867">
        <w:rPr>
          <w:rFonts w:eastAsia="仿宋_GB2312"/>
          <w:sz w:val="32"/>
          <w:szCs w:val="32"/>
        </w:rPr>
        <w:t>2016</w:t>
      </w:r>
      <w:r w:rsidRPr="00041867">
        <w:rPr>
          <w:rFonts w:eastAsia="仿宋_GB2312"/>
          <w:sz w:val="32"/>
          <w:szCs w:val="32"/>
        </w:rPr>
        <w:t>年比</w:t>
      </w:r>
      <w:r w:rsidRPr="00041867">
        <w:rPr>
          <w:rFonts w:eastAsia="仿宋_GB2312"/>
          <w:sz w:val="32"/>
          <w:szCs w:val="32"/>
        </w:rPr>
        <w:t>2015</w:t>
      </w:r>
      <w:r w:rsidRPr="00041867">
        <w:rPr>
          <w:rFonts w:eastAsia="仿宋_GB2312"/>
          <w:sz w:val="32"/>
          <w:szCs w:val="32"/>
        </w:rPr>
        <w:t>年增加</w:t>
      </w:r>
      <w:r w:rsidRPr="00041867">
        <w:rPr>
          <w:rFonts w:eastAsia="仿宋_GB2312"/>
          <w:sz w:val="32"/>
          <w:szCs w:val="32"/>
        </w:rPr>
        <w:t>11.20%</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2016</w:t>
      </w:r>
      <w:r w:rsidRPr="00041867">
        <w:rPr>
          <w:rFonts w:eastAsia="仿宋_GB2312"/>
          <w:sz w:val="32"/>
          <w:szCs w:val="32"/>
        </w:rPr>
        <w:t>年增加</w:t>
      </w:r>
      <w:r w:rsidRPr="00041867">
        <w:rPr>
          <w:rFonts w:eastAsia="仿宋_GB2312"/>
          <w:sz w:val="32"/>
          <w:szCs w:val="32"/>
        </w:rPr>
        <w:t>33.40%</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年累计增加</w:t>
      </w:r>
      <w:r w:rsidRPr="00041867">
        <w:rPr>
          <w:rFonts w:eastAsia="仿宋_GB2312"/>
          <w:sz w:val="32"/>
          <w:szCs w:val="32"/>
        </w:rPr>
        <w:t>33.73%</w:t>
      </w:r>
      <w:r w:rsidRPr="00041867">
        <w:rPr>
          <w:rFonts w:eastAsia="仿宋_GB2312"/>
          <w:sz w:val="32"/>
          <w:szCs w:val="32"/>
        </w:rPr>
        <w:t>。损害调查期内，中国国内产业的产量总体呈上升趋势。</w:t>
      </w:r>
    </w:p>
    <w:p w:rsidR="00B92ADB" w:rsidRPr="00041867" w:rsidRDefault="00B92ADB" w:rsidP="00B92ADB">
      <w:pPr>
        <w:spacing w:line="600" w:lineRule="exact"/>
        <w:ind w:firstLineChars="200" w:firstLine="643"/>
        <w:rPr>
          <w:rFonts w:eastAsia="仿宋_GB2312"/>
          <w:b/>
          <w:sz w:val="32"/>
          <w:szCs w:val="32"/>
        </w:rPr>
      </w:pPr>
      <w:r w:rsidRPr="00041867">
        <w:rPr>
          <w:rFonts w:eastAsia="仿宋_GB2312"/>
          <w:b/>
          <w:sz w:val="32"/>
          <w:szCs w:val="32"/>
        </w:rPr>
        <w:t>4.</w:t>
      </w:r>
      <w:r w:rsidRPr="00041867">
        <w:rPr>
          <w:rFonts w:eastAsia="仿宋_GB2312"/>
          <w:b/>
          <w:sz w:val="32"/>
          <w:szCs w:val="32"/>
        </w:rPr>
        <w:t>国内销量。</w:t>
      </w:r>
    </w:p>
    <w:p w:rsidR="00B92ADB" w:rsidRPr="00041867" w:rsidRDefault="00B92ADB" w:rsidP="00B92ADB">
      <w:pPr>
        <w:spacing w:line="600" w:lineRule="exact"/>
        <w:ind w:firstLineChars="200" w:firstLine="640"/>
        <w:rPr>
          <w:rFonts w:eastAsia="仿宋_GB2312"/>
          <w:sz w:val="32"/>
          <w:szCs w:val="32"/>
        </w:rPr>
      </w:pPr>
      <w:r w:rsidRPr="00041867">
        <w:rPr>
          <w:rFonts w:eastAsia="仿宋_GB2312"/>
          <w:sz w:val="32"/>
          <w:szCs w:val="32"/>
        </w:rPr>
        <w:t>2013</w:t>
      </w:r>
      <w:r w:rsidRPr="00041867">
        <w:rPr>
          <w:rFonts w:eastAsia="仿宋_GB2312"/>
          <w:sz w:val="32"/>
          <w:szCs w:val="32"/>
        </w:rPr>
        <w:t>年国内产业同类产品销量为</w:t>
      </w:r>
      <w:r w:rsidRPr="00041867">
        <w:rPr>
          <w:rFonts w:eastAsia="仿宋_GB2312"/>
          <w:sz w:val="32"/>
          <w:szCs w:val="32"/>
        </w:rPr>
        <w:t>13100</w:t>
      </w:r>
      <w:r w:rsidR="00853770" w:rsidRPr="00853770">
        <w:rPr>
          <w:rFonts w:eastAsia="仿宋_GB2312" w:hint="eastAsia"/>
          <w:sz w:val="32"/>
          <w:szCs w:val="32"/>
        </w:rPr>
        <w:t>—</w:t>
      </w:r>
      <w:r w:rsidRPr="00041867">
        <w:rPr>
          <w:rFonts w:eastAsia="仿宋_GB2312"/>
          <w:sz w:val="32"/>
          <w:szCs w:val="32"/>
        </w:rPr>
        <w:t>20500</w:t>
      </w:r>
      <w:r w:rsidRPr="00041867">
        <w:rPr>
          <w:rFonts w:eastAsia="仿宋_GB2312"/>
          <w:sz w:val="32"/>
          <w:szCs w:val="32"/>
        </w:rPr>
        <w:t>吨，</w:t>
      </w:r>
      <w:r w:rsidRPr="00041867">
        <w:rPr>
          <w:rFonts w:eastAsia="仿宋_GB2312"/>
          <w:sz w:val="32"/>
          <w:szCs w:val="32"/>
        </w:rPr>
        <w:t>2014</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年下降</w:t>
      </w:r>
      <w:r w:rsidRPr="00041867">
        <w:rPr>
          <w:rFonts w:eastAsia="仿宋_GB2312"/>
          <w:sz w:val="32"/>
          <w:szCs w:val="32"/>
        </w:rPr>
        <w:t>8.07%</w:t>
      </w:r>
      <w:r w:rsidRPr="00041867">
        <w:rPr>
          <w:rFonts w:eastAsia="仿宋_GB2312"/>
          <w:sz w:val="32"/>
          <w:szCs w:val="32"/>
        </w:rPr>
        <w:t>，</w:t>
      </w:r>
      <w:r w:rsidRPr="00041867">
        <w:rPr>
          <w:rFonts w:eastAsia="仿宋_GB2312"/>
          <w:sz w:val="32"/>
          <w:szCs w:val="32"/>
        </w:rPr>
        <w:t>2015</w:t>
      </w:r>
      <w:r w:rsidRPr="00041867">
        <w:rPr>
          <w:rFonts w:eastAsia="仿宋_GB2312"/>
          <w:sz w:val="32"/>
          <w:szCs w:val="32"/>
        </w:rPr>
        <w:t>与</w:t>
      </w:r>
      <w:r w:rsidRPr="00041867">
        <w:rPr>
          <w:rFonts w:eastAsia="仿宋_GB2312"/>
          <w:sz w:val="32"/>
          <w:szCs w:val="32"/>
        </w:rPr>
        <w:t>2014</w:t>
      </w:r>
      <w:r w:rsidRPr="00041867">
        <w:rPr>
          <w:rFonts w:eastAsia="仿宋_GB2312"/>
          <w:sz w:val="32"/>
          <w:szCs w:val="32"/>
        </w:rPr>
        <w:t>年基本持平，</w:t>
      </w:r>
      <w:r w:rsidRPr="00041867">
        <w:rPr>
          <w:rFonts w:eastAsia="仿宋_GB2312"/>
          <w:sz w:val="32"/>
          <w:szCs w:val="32"/>
        </w:rPr>
        <w:t>2016</w:t>
      </w:r>
      <w:r w:rsidRPr="00041867">
        <w:rPr>
          <w:rFonts w:eastAsia="仿宋_GB2312"/>
          <w:sz w:val="32"/>
          <w:szCs w:val="32"/>
        </w:rPr>
        <w:t>年比</w:t>
      </w:r>
      <w:r w:rsidRPr="00041867">
        <w:rPr>
          <w:rFonts w:eastAsia="仿宋_GB2312"/>
          <w:sz w:val="32"/>
          <w:szCs w:val="32"/>
        </w:rPr>
        <w:t>2015</w:t>
      </w:r>
      <w:r w:rsidRPr="00041867">
        <w:rPr>
          <w:rFonts w:eastAsia="仿宋_GB2312"/>
          <w:sz w:val="32"/>
          <w:szCs w:val="32"/>
        </w:rPr>
        <w:t>年上升</w:t>
      </w:r>
      <w:r w:rsidRPr="00041867">
        <w:rPr>
          <w:rFonts w:eastAsia="仿宋_GB2312"/>
          <w:sz w:val="32"/>
          <w:szCs w:val="32"/>
        </w:rPr>
        <w:t>18.51%</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2016</w:t>
      </w:r>
      <w:r w:rsidRPr="00041867">
        <w:rPr>
          <w:rFonts w:eastAsia="仿宋_GB2312"/>
          <w:sz w:val="32"/>
          <w:szCs w:val="32"/>
        </w:rPr>
        <w:t>年上升</w:t>
      </w:r>
      <w:r w:rsidRPr="00041867">
        <w:rPr>
          <w:rFonts w:eastAsia="仿宋_GB2312"/>
          <w:sz w:val="32"/>
          <w:szCs w:val="32"/>
        </w:rPr>
        <w:t>9.25%</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年累计增加</w:t>
      </w:r>
      <w:r w:rsidRPr="00041867">
        <w:rPr>
          <w:rFonts w:eastAsia="仿宋_GB2312"/>
          <w:sz w:val="32"/>
          <w:szCs w:val="32"/>
        </w:rPr>
        <w:t>20.43%</w:t>
      </w:r>
      <w:r w:rsidRPr="00041867">
        <w:rPr>
          <w:rFonts w:eastAsia="仿宋_GB2312"/>
          <w:sz w:val="32"/>
          <w:szCs w:val="32"/>
        </w:rPr>
        <w:t>。损害调查期内，国内产业同类产品的销量呈上升趋势。</w:t>
      </w:r>
    </w:p>
    <w:p w:rsidR="00B92ADB" w:rsidRPr="00041867" w:rsidRDefault="00B92ADB" w:rsidP="00B92ADB">
      <w:pPr>
        <w:spacing w:line="600" w:lineRule="exact"/>
        <w:ind w:firstLineChars="200" w:firstLine="643"/>
        <w:rPr>
          <w:rFonts w:eastAsia="仿宋_GB2312"/>
          <w:b/>
          <w:sz w:val="32"/>
          <w:szCs w:val="32"/>
        </w:rPr>
      </w:pPr>
      <w:r w:rsidRPr="00041867">
        <w:rPr>
          <w:rFonts w:eastAsia="仿宋_GB2312"/>
          <w:b/>
          <w:sz w:val="32"/>
          <w:szCs w:val="32"/>
        </w:rPr>
        <w:lastRenderedPageBreak/>
        <w:t>5.</w:t>
      </w:r>
      <w:r w:rsidRPr="00041867">
        <w:rPr>
          <w:rFonts w:eastAsia="仿宋_GB2312"/>
          <w:b/>
          <w:sz w:val="32"/>
          <w:szCs w:val="32"/>
        </w:rPr>
        <w:t>国内销售收入。</w:t>
      </w:r>
    </w:p>
    <w:p w:rsidR="00B92ADB" w:rsidRPr="00041867" w:rsidRDefault="00B92ADB" w:rsidP="00B92ADB">
      <w:pPr>
        <w:spacing w:line="600" w:lineRule="exact"/>
        <w:ind w:firstLineChars="200" w:firstLine="640"/>
        <w:rPr>
          <w:rFonts w:eastAsia="仿宋_GB2312"/>
          <w:sz w:val="32"/>
          <w:szCs w:val="32"/>
        </w:rPr>
      </w:pPr>
      <w:r w:rsidRPr="00041867">
        <w:rPr>
          <w:rFonts w:eastAsia="仿宋_GB2312"/>
          <w:sz w:val="32"/>
          <w:szCs w:val="32"/>
        </w:rPr>
        <w:t>2013</w:t>
      </w:r>
      <w:r w:rsidRPr="00041867">
        <w:rPr>
          <w:rFonts w:eastAsia="仿宋_GB2312"/>
          <w:sz w:val="32"/>
          <w:szCs w:val="32"/>
        </w:rPr>
        <w:t>年国内产业同类产品的国内销售收入为</w:t>
      </w:r>
      <w:r w:rsidRPr="00041867">
        <w:rPr>
          <w:rFonts w:eastAsia="仿宋_GB2312"/>
          <w:sz w:val="32"/>
          <w:szCs w:val="32"/>
        </w:rPr>
        <w:t>40400</w:t>
      </w:r>
      <w:r w:rsidR="00853770" w:rsidRPr="00853770">
        <w:rPr>
          <w:rFonts w:eastAsia="仿宋_GB2312" w:hint="eastAsia"/>
          <w:sz w:val="32"/>
          <w:szCs w:val="32"/>
        </w:rPr>
        <w:t>—</w:t>
      </w:r>
      <w:r w:rsidRPr="00041867">
        <w:rPr>
          <w:rFonts w:eastAsia="仿宋_GB2312"/>
          <w:sz w:val="32"/>
          <w:szCs w:val="32"/>
        </w:rPr>
        <w:t>70600</w:t>
      </w:r>
      <w:r w:rsidRPr="00041867">
        <w:rPr>
          <w:rFonts w:eastAsia="仿宋_GB2312"/>
          <w:sz w:val="32"/>
          <w:szCs w:val="32"/>
        </w:rPr>
        <w:t>万元，</w:t>
      </w:r>
      <w:r w:rsidRPr="00041867">
        <w:rPr>
          <w:rFonts w:eastAsia="仿宋_GB2312"/>
          <w:sz w:val="32"/>
          <w:szCs w:val="32"/>
        </w:rPr>
        <w:t>2014</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年下降</w:t>
      </w:r>
      <w:r w:rsidRPr="00041867">
        <w:rPr>
          <w:rFonts w:eastAsia="仿宋_GB2312"/>
          <w:sz w:val="32"/>
          <w:szCs w:val="32"/>
        </w:rPr>
        <w:t>9.88%</w:t>
      </w:r>
      <w:r w:rsidRPr="00041867">
        <w:rPr>
          <w:rFonts w:eastAsia="仿宋_GB2312"/>
          <w:sz w:val="32"/>
          <w:szCs w:val="32"/>
        </w:rPr>
        <w:t>，</w:t>
      </w:r>
      <w:r w:rsidRPr="00041867">
        <w:rPr>
          <w:rFonts w:eastAsia="仿宋_GB2312"/>
          <w:sz w:val="32"/>
          <w:szCs w:val="32"/>
        </w:rPr>
        <w:t>2015</w:t>
      </w:r>
      <w:r w:rsidRPr="00041867">
        <w:rPr>
          <w:rFonts w:eastAsia="仿宋_GB2312"/>
          <w:sz w:val="32"/>
          <w:szCs w:val="32"/>
        </w:rPr>
        <w:t>年比</w:t>
      </w:r>
      <w:r w:rsidRPr="00041867">
        <w:rPr>
          <w:rFonts w:eastAsia="仿宋_GB2312"/>
          <w:sz w:val="32"/>
          <w:szCs w:val="32"/>
        </w:rPr>
        <w:t>2014</w:t>
      </w:r>
      <w:r w:rsidRPr="00041867">
        <w:rPr>
          <w:rFonts w:eastAsia="仿宋_GB2312"/>
          <w:sz w:val="32"/>
          <w:szCs w:val="32"/>
        </w:rPr>
        <w:t>年上升</w:t>
      </w:r>
      <w:r w:rsidRPr="00041867">
        <w:rPr>
          <w:rFonts w:eastAsia="仿宋_GB2312"/>
          <w:sz w:val="32"/>
          <w:szCs w:val="32"/>
        </w:rPr>
        <w:t>2.29%</w:t>
      </w:r>
      <w:r w:rsidRPr="00041867">
        <w:rPr>
          <w:rFonts w:eastAsia="仿宋_GB2312"/>
          <w:sz w:val="32"/>
          <w:szCs w:val="32"/>
        </w:rPr>
        <w:t>，</w:t>
      </w:r>
      <w:r w:rsidRPr="00041867">
        <w:rPr>
          <w:rFonts w:eastAsia="仿宋_GB2312"/>
          <w:sz w:val="32"/>
          <w:szCs w:val="32"/>
        </w:rPr>
        <w:t>2016</w:t>
      </w:r>
      <w:r w:rsidRPr="00041867">
        <w:rPr>
          <w:rFonts w:eastAsia="仿宋_GB2312"/>
          <w:sz w:val="32"/>
          <w:szCs w:val="32"/>
        </w:rPr>
        <w:t>年比</w:t>
      </w:r>
      <w:r w:rsidRPr="00041867">
        <w:rPr>
          <w:rFonts w:eastAsia="仿宋_GB2312"/>
          <w:sz w:val="32"/>
          <w:szCs w:val="32"/>
        </w:rPr>
        <w:t>2015</w:t>
      </w:r>
      <w:r w:rsidRPr="00041867">
        <w:rPr>
          <w:rFonts w:eastAsia="仿宋_GB2312"/>
          <w:sz w:val="32"/>
          <w:szCs w:val="32"/>
        </w:rPr>
        <w:t>年上升</w:t>
      </w:r>
      <w:r w:rsidRPr="00041867">
        <w:rPr>
          <w:rFonts w:eastAsia="仿宋_GB2312"/>
          <w:sz w:val="32"/>
          <w:szCs w:val="32"/>
        </w:rPr>
        <w:t>30.31%</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2016</w:t>
      </w:r>
      <w:r w:rsidRPr="00041867">
        <w:rPr>
          <w:rFonts w:eastAsia="仿宋_GB2312"/>
          <w:sz w:val="32"/>
          <w:szCs w:val="32"/>
        </w:rPr>
        <w:t>年上升</w:t>
      </w:r>
      <w:r w:rsidRPr="00041867">
        <w:rPr>
          <w:rFonts w:eastAsia="仿宋_GB2312"/>
          <w:sz w:val="32"/>
          <w:szCs w:val="32"/>
        </w:rPr>
        <w:t>42.85%,2017</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年累计上升</w:t>
      </w:r>
      <w:r w:rsidRPr="00041867">
        <w:rPr>
          <w:rFonts w:eastAsia="仿宋_GB2312"/>
          <w:sz w:val="32"/>
          <w:szCs w:val="32"/>
        </w:rPr>
        <w:t>71.6%</w:t>
      </w:r>
      <w:r w:rsidRPr="00041867">
        <w:rPr>
          <w:rFonts w:eastAsia="仿宋_GB2312"/>
          <w:sz w:val="32"/>
          <w:szCs w:val="32"/>
        </w:rPr>
        <w:t>。损害调查期内，国内产业同类产品的销售收入总体呈上升趋势。</w:t>
      </w:r>
    </w:p>
    <w:p w:rsidR="00B92ADB" w:rsidRPr="00041867" w:rsidRDefault="00B92ADB" w:rsidP="00B92ADB">
      <w:pPr>
        <w:spacing w:line="600" w:lineRule="exact"/>
        <w:ind w:firstLineChars="200" w:firstLine="643"/>
        <w:rPr>
          <w:rFonts w:eastAsia="仿宋_GB2312"/>
          <w:b/>
          <w:sz w:val="32"/>
          <w:szCs w:val="32"/>
        </w:rPr>
      </w:pPr>
      <w:r w:rsidRPr="00041867">
        <w:rPr>
          <w:rFonts w:eastAsia="仿宋_GB2312"/>
          <w:b/>
          <w:sz w:val="32"/>
          <w:szCs w:val="32"/>
        </w:rPr>
        <w:t>6.</w:t>
      </w:r>
      <w:r w:rsidRPr="00041867">
        <w:rPr>
          <w:rFonts w:eastAsia="仿宋_GB2312"/>
          <w:b/>
          <w:sz w:val="32"/>
          <w:szCs w:val="32"/>
        </w:rPr>
        <w:t>内销价格。</w:t>
      </w:r>
    </w:p>
    <w:p w:rsidR="00B92ADB" w:rsidRDefault="00B92ADB" w:rsidP="00B92ADB">
      <w:pPr>
        <w:spacing w:line="600" w:lineRule="exact"/>
        <w:ind w:firstLineChars="200" w:firstLine="640"/>
        <w:rPr>
          <w:rFonts w:ascii="仿宋_GB2312" w:eastAsia="仿宋_GB2312" w:hAnsi="宋体"/>
          <w:sz w:val="32"/>
          <w:szCs w:val="32"/>
        </w:rPr>
      </w:pPr>
      <w:r w:rsidRPr="00041867">
        <w:rPr>
          <w:rFonts w:eastAsia="仿宋_GB2312"/>
          <w:sz w:val="32"/>
          <w:szCs w:val="32"/>
        </w:rPr>
        <w:t>2013</w:t>
      </w:r>
      <w:r w:rsidRPr="00041867">
        <w:rPr>
          <w:rFonts w:eastAsia="仿宋_GB2312"/>
          <w:sz w:val="32"/>
          <w:szCs w:val="32"/>
        </w:rPr>
        <w:t>年国内产业同类产品的内销价格为</w:t>
      </w:r>
      <w:r w:rsidRPr="00041867">
        <w:rPr>
          <w:rFonts w:eastAsia="仿宋_GB2312"/>
          <w:sz w:val="32"/>
          <w:szCs w:val="32"/>
        </w:rPr>
        <w:t>29300</w:t>
      </w:r>
      <w:r w:rsidR="00853770" w:rsidRPr="00853770">
        <w:rPr>
          <w:rFonts w:eastAsia="仿宋_GB2312" w:hint="eastAsia"/>
          <w:sz w:val="32"/>
          <w:szCs w:val="32"/>
        </w:rPr>
        <w:t>—</w:t>
      </w:r>
      <w:r w:rsidRPr="00041867">
        <w:rPr>
          <w:rFonts w:eastAsia="仿宋_GB2312"/>
          <w:sz w:val="32"/>
          <w:szCs w:val="32"/>
        </w:rPr>
        <w:t>42500</w:t>
      </w:r>
      <w:r w:rsidRPr="00041867">
        <w:rPr>
          <w:rFonts w:eastAsia="仿宋_GB2312"/>
          <w:sz w:val="32"/>
          <w:szCs w:val="32"/>
        </w:rPr>
        <w:t>元</w:t>
      </w:r>
      <w:r w:rsidRPr="00041867">
        <w:rPr>
          <w:rFonts w:eastAsia="仿宋_GB2312"/>
          <w:sz w:val="32"/>
          <w:szCs w:val="32"/>
        </w:rPr>
        <w:t>/</w:t>
      </w:r>
      <w:r w:rsidRPr="00041867">
        <w:rPr>
          <w:rFonts w:eastAsia="仿宋_GB2312"/>
          <w:sz w:val="32"/>
          <w:szCs w:val="32"/>
        </w:rPr>
        <w:t>吨，</w:t>
      </w:r>
      <w:r w:rsidRPr="00041867">
        <w:rPr>
          <w:rFonts w:eastAsia="仿宋_GB2312"/>
          <w:sz w:val="32"/>
          <w:szCs w:val="32"/>
        </w:rPr>
        <w:t>2013</w:t>
      </w:r>
      <w:r w:rsidRPr="00041867">
        <w:rPr>
          <w:rFonts w:eastAsia="仿宋_GB2312"/>
          <w:sz w:val="32"/>
          <w:szCs w:val="32"/>
        </w:rPr>
        <w:t>年至</w:t>
      </w:r>
      <w:r w:rsidRPr="00041867">
        <w:rPr>
          <w:rFonts w:eastAsia="仿宋_GB2312"/>
          <w:sz w:val="32"/>
          <w:szCs w:val="32"/>
        </w:rPr>
        <w:t>2015</w:t>
      </w:r>
      <w:r w:rsidRPr="00041867">
        <w:rPr>
          <w:rFonts w:eastAsia="仿宋_GB2312"/>
          <w:sz w:val="32"/>
          <w:szCs w:val="32"/>
        </w:rPr>
        <w:t>年价格基本保持持平，</w:t>
      </w:r>
      <w:r w:rsidRPr="00041867">
        <w:rPr>
          <w:rFonts w:eastAsia="仿宋_GB2312"/>
          <w:sz w:val="32"/>
          <w:szCs w:val="32"/>
        </w:rPr>
        <w:t>2016</w:t>
      </w:r>
      <w:r w:rsidRPr="00041867">
        <w:rPr>
          <w:rFonts w:eastAsia="仿宋_GB2312"/>
          <w:sz w:val="32"/>
          <w:szCs w:val="32"/>
        </w:rPr>
        <w:t>年比</w:t>
      </w:r>
      <w:r w:rsidRPr="00041867">
        <w:rPr>
          <w:rFonts w:eastAsia="仿宋_GB2312"/>
          <w:sz w:val="32"/>
          <w:szCs w:val="32"/>
        </w:rPr>
        <w:t>2015</w:t>
      </w:r>
      <w:r w:rsidRPr="00041867">
        <w:rPr>
          <w:rFonts w:eastAsia="仿宋_GB2312"/>
          <w:sz w:val="32"/>
          <w:szCs w:val="32"/>
        </w:rPr>
        <w:t>年上升</w:t>
      </w:r>
      <w:r w:rsidRPr="00041867">
        <w:rPr>
          <w:rFonts w:eastAsia="仿宋_GB2312"/>
          <w:sz w:val="32"/>
          <w:szCs w:val="32"/>
        </w:rPr>
        <w:t>9.95%</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2016</w:t>
      </w:r>
      <w:r w:rsidRPr="00041867">
        <w:rPr>
          <w:rFonts w:eastAsia="仿宋_GB2312"/>
          <w:sz w:val="32"/>
          <w:szCs w:val="32"/>
        </w:rPr>
        <w:t>年上升</w:t>
      </w:r>
      <w:r w:rsidRPr="00041867">
        <w:rPr>
          <w:rFonts w:eastAsia="仿宋_GB2312"/>
          <w:sz w:val="32"/>
          <w:szCs w:val="32"/>
        </w:rPr>
        <w:t>30.76%,2017</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年累计上升</w:t>
      </w:r>
      <w:r w:rsidRPr="00041867">
        <w:rPr>
          <w:rFonts w:eastAsia="仿宋_GB2312"/>
          <w:sz w:val="32"/>
          <w:szCs w:val="32"/>
        </w:rPr>
        <w:t>42.49%</w:t>
      </w:r>
      <w:r w:rsidRPr="00041867">
        <w:rPr>
          <w:rFonts w:eastAsia="仿宋_GB2312"/>
          <w:sz w:val="32"/>
          <w:szCs w:val="32"/>
        </w:rPr>
        <w:t>。损害调查期内，国内产业同类产品的内</w:t>
      </w:r>
      <w:r>
        <w:rPr>
          <w:rFonts w:ascii="仿宋_GB2312" w:eastAsia="仿宋_GB2312" w:hAnsi="宋体" w:hint="eastAsia"/>
          <w:sz w:val="32"/>
          <w:szCs w:val="32"/>
        </w:rPr>
        <w:t>销价格呈上升趋势。</w:t>
      </w:r>
    </w:p>
    <w:p w:rsidR="00B92ADB" w:rsidRPr="00041867" w:rsidRDefault="00B92ADB" w:rsidP="00B92ADB">
      <w:pPr>
        <w:spacing w:line="600" w:lineRule="exact"/>
        <w:ind w:firstLineChars="200" w:firstLine="643"/>
        <w:rPr>
          <w:rFonts w:eastAsia="仿宋_GB2312"/>
          <w:b/>
          <w:sz w:val="32"/>
          <w:szCs w:val="32"/>
        </w:rPr>
      </w:pPr>
      <w:r w:rsidRPr="00041867">
        <w:rPr>
          <w:rFonts w:eastAsia="仿宋_GB2312"/>
          <w:b/>
          <w:sz w:val="32"/>
          <w:szCs w:val="32"/>
        </w:rPr>
        <w:t>7.</w:t>
      </w:r>
      <w:r w:rsidRPr="00041867">
        <w:rPr>
          <w:rFonts w:eastAsia="仿宋_GB2312"/>
          <w:b/>
          <w:sz w:val="32"/>
          <w:szCs w:val="32"/>
        </w:rPr>
        <w:t>税前利润。</w:t>
      </w:r>
    </w:p>
    <w:p w:rsidR="00B92ADB" w:rsidRPr="00041867" w:rsidRDefault="00B92ADB" w:rsidP="00B92ADB">
      <w:pPr>
        <w:spacing w:line="600" w:lineRule="exact"/>
        <w:ind w:firstLineChars="200" w:firstLine="640"/>
        <w:rPr>
          <w:rFonts w:eastAsia="仿宋_GB2312"/>
          <w:sz w:val="32"/>
          <w:szCs w:val="32"/>
        </w:rPr>
      </w:pPr>
      <w:r w:rsidRPr="00041867">
        <w:rPr>
          <w:rFonts w:eastAsia="仿宋_GB2312"/>
          <w:sz w:val="32"/>
          <w:szCs w:val="32"/>
        </w:rPr>
        <w:t>2013</w:t>
      </w:r>
      <w:r w:rsidRPr="00041867">
        <w:rPr>
          <w:rFonts w:eastAsia="仿宋_GB2312"/>
          <w:sz w:val="32"/>
          <w:szCs w:val="32"/>
        </w:rPr>
        <w:t>年，国内产业同类产品的税前利润为</w:t>
      </w:r>
      <w:r w:rsidRPr="00041867">
        <w:rPr>
          <w:rFonts w:eastAsia="仿宋_GB2312"/>
          <w:sz w:val="32"/>
          <w:szCs w:val="32"/>
        </w:rPr>
        <w:t>1890</w:t>
      </w:r>
      <w:r w:rsidR="00853770" w:rsidRPr="00853770">
        <w:rPr>
          <w:rFonts w:eastAsia="仿宋_GB2312" w:hint="eastAsia"/>
          <w:sz w:val="32"/>
          <w:szCs w:val="32"/>
        </w:rPr>
        <w:t>—</w:t>
      </w:r>
      <w:r w:rsidRPr="00041867">
        <w:rPr>
          <w:rFonts w:eastAsia="仿宋_GB2312"/>
          <w:sz w:val="32"/>
          <w:szCs w:val="32"/>
        </w:rPr>
        <w:t>3970</w:t>
      </w:r>
      <w:r w:rsidRPr="00041867">
        <w:rPr>
          <w:rFonts w:eastAsia="仿宋_GB2312"/>
          <w:sz w:val="32"/>
          <w:szCs w:val="32"/>
        </w:rPr>
        <w:t>万元，</w:t>
      </w:r>
      <w:r w:rsidRPr="00041867">
        <w:rPr>
          <w:rFonts w:eastAsia="仿宋_GB2312"/>
          <w:sz w:val="32"/>
          <w:szCs w:val="32"/>
        </w:rPr>
        <w:t>2014</w:t>
      </w:r>
      <w:r w:rsidRPr="00041867">
        <w:rPr>
          <w:rFonts w:eastAsia="仿宋_GB2312"/>
          <w:sz w:val="32"/>
          <w:szCs w:val="32"/>
        </w:rPr>
        <w:t>年为</w:t>
      </w:r>
      <w:r w:rsidRPr="00041867">
        <w:rPr>
          <w:rFonts w:eastAsia="仿宋_GB2312"/>
          <w:sz w:val="32"/>
          <w:szCs w:val="32"/>
        </w:rPr>
        <w:t>(</w:t>
      </w:r>
      <w:r w:rsidR="00853770" w:rsidRPr="00853770">
        <w:rPr>
          <w:rFonts w:eastAsia="仿宋_GB2312" w:hint="eastAsia"/>
          <w:sz w:val="32"/>
          <w:szCs w:val="32"/>
        </w:rPr>
        <w:t>—</w:t>
      </w:r>
      <w:r w:rsidRPr="00041867">
        <w:rPr>
          <w:rFonts w:eastAsia="仿宋_GB2312"/>
          <w:sz w:val="32"/>
          <w:szCs w:val="32"/>
        </w:rPr>
        <w:t>4990)</w:t>
      </w:r>
      <w:r w:rsidR="00853770" w:rsidRPr="00853770">
        <w:rPr>
          <w:rFonts w:eastAsia="仿宋_GB2312" w:hint="eastAsia"/>
          <w:sz w:val="32"/>
          <w:szCs w:val="32"/>
        </w:rPr>
        <w:t>—</w:t>
      </w:r>
      <w:r w:rsidRPr="00041867">
        <w:rPr>
          <w:rFonts w:eastAsia="仿宋_GB2312"/>
          <w:sz w:val="32"/>
          <w:szCs w:val="32"/>
        </w:rPr>
        <w:t>(</w:t>
      </w:r>
      <w:r w:rsidR="00853770" w:rsidRPr="00853770">
        <w:rPr>
          <w:rFonts w:eastAsia="仿宋_GB2312" w:hint="eastAsia"/>
          <w:sz w:val="32"/>
          <w:szCs w:val="32"/>
        </w:rPr>
        <w:t>—</w:t>
      </w:r>
      <w:r w:rsidRPr="00041867">
        <w:rPr>
          <w:rFonts w:eastAsia="仿宋_GB2312"/>
          <w:sz w:val="32"/>
          <w:szCs w:val="32"/>
        </w:rPr>
        <w:t>2050)</w:t>
      </w:r>
      <w:r w:rsidRPr="00041867">
        <w:rPr>
          <w:rFonts w:eastAsia="仿宋_GB2312"/>
          <w:sz w:val="32"/>
          <w:szCs w:val="32"/>
        </w:rPr>
        <w:t>万元</w:t>
      </w:r>
      <w:r w:rsidRPr="00041867">
        <w:rPr>
          <w:rFonts w:eastAsia="仿宋_GB2312"/>
          <w:sz w:val="32"/>
          <w:szCs w:val="32"/>
        </w:rPr>
        <w:t>,2015</w:t>
      </w:r>
      <w:r w:rsidRPr="00041867">
        <w:rPr>
          <w:rFonts w:eastAsia="仿宋_GB2312"/>
          <w:sz w:val="32"/>
          <w:szCs w:val="32"/>
        </w:rPr>
        <w:t>年为</w:t>
      </w:r>
      <w:r w:rsidRPr="00041867">
        <w:rPr>
          <w:rFonts w:eastAsia="仿宋_GB2312"/>
          <w:sz w:val="32"/>
          <w:szCs w:val="32"/>
        </w:rPr>
        <w:t>120</w:t>
      </w:r>
      <w:r w:rsidR="00853770" w:rsidRPr="00853770">
        <w:rPr>
          <w:rFonts w:eastAsia="仿宋_GB2312" w:hint="eastAsia"/>
          <w:sz w:val="32"/>
          <w:szCs w:val="32"/>
        </w:rPr>
        <w:t>—</w:t>
      </w:r>
      <w:r w:rsidRPr="00041867">
        <w:rPr>
          <w:rFonts w:eastAsia="仿宋_GB2312"/>
          <w:sz w:val="32"/>
          <w:szCs w:val="32"/>
        </w:rPr>
        <w:t>2230</w:t>
      </w:r>
      <w:r w:rsidRPr="00041867">
        <w:rPr>
          <w:rFonts w:eastAsia="仿宋_GB2312"/>
          <w:sz w:val="32"/>
          <w:szCs w:val="32"/>
        </w:rPr>
        <w:t>万元</w:t>
      </w:r>
      <w:r w:rsidRPr="00041867">
        <w:rPr>
          <w:rFonts w:eastAsia="仿宋_GB2312"/>
          <w:sz w:val="32"/>
          <w:szCs w:val="32"/>
        </w:rPr>
        <w:t>,2016</w:t>
      </w:r>
      <w:r w:rsidRPr="00041867">
        <w:rPr>
          <w:rFonts w:eastAsia="仿宋_GB2312"/>
          <w:sz w:val="32"/>
          <w:szCs w:val="32"/>
        </w:rPr>
        <w:t>年为</w:t>
      </w:r>
      <w:r w:rsidRPr="00041867">
        <w:rPr>
          <w:rFonts w:eastAsia="仿宋_GB2312"/>
          <w:sz w:val="32"/>
          <w:szCs w:val="32"/>
        </w:rPr>
        <w:t>15570</w:t>
      </w:r>
      <w:r w:rsidR="00853770" w:rsidRPr="00853770">
        <w:rPr>
          <w:rFonts w:eastAsia="仿宋_GB2312" w:hint="eastAsia"/>
          <w:sz w:val="32"/>
          <w:szCs w:val="32"/>
        </w:rPr>
        <w:t>—</w:t>
      </w:r>
      <w:r w:rsidRPr="00041867">
        <w:rPr>
          <w:rFonts w:eastAsia="仿宋_GB2312"/>
          <w:sz w:val="32"/>
          <w:szCs w:val="32"/>
        </w:rPr>
        <w:t>17430</w:t>
      </w:r>
      <w:r w:rsidRPr="00041867">
        <w:rPr>
          <w:rFonts w:eastAsia="仿宋_GB2312"/>
          <w:sz w:val="32"/>
          <w:szCs w:val="32"/>
        </w:rPr>
        <w:t>万元，</w:t>
      </w:r>
      <w:r w:rsidRPr="00041867">
        <w:rPr>
          <w:rFonts w:eastAsia="仿宋_GB2312"/>
          <w:sz w:val="32"/>
          <w:szCs w:val="32"/>
        </w:rPr>
        <w:t>2017</w:t>
      </w:r>
      <w:r w:rsidRPr="00041867">
        <w:rPr>
          <w:rFonts w:eastAsia="仿宋_GB2312"/>
          <w:sz w:val="32"/>
          <w:szCs w:val="32"/>
        </w:rPr>
        <w:t>年为</w:t>
      </w:r>
      <w:r w:rsidRPr="00041867">
        <w:rPr>
          <w:rFonts w:eastAsia="仿宋_GB2312"/>
          <w:sz w:val="32"/>
          <w:szCs w:val="32"/>
        </w:rPr>
        <w:t>29710</w:t>
      </w:r>
      <w:r w:rsidR="00853770" w:rsidRPr="00853770">
        <w:rPr>
          <w:rFonts w:eastAsia="仿宋_GB2312" w:hint="eastAsia"/>
          <w:sz w:val="32"/>
          <w:szCs w:val="32"/>
        </w:rPr>
        <w:t>—</w:t>
      </w:r>
      <w:r w:rsidRPr="00041867">
        <w:rPr>
          <w:rFonts w:eastAsia="仿宋_GB2312"/>
          <w:sz w:val="32"/>
          <w:szCs w:val="32"/>
        </w:rPr>
        <w:t>32010</w:t>
      </w:r>
      <w:r w:rsidRPr="00041867">
        <w:rPr>
          <w:rFonts w:eastAsia="仿宋_GB2312"/>
          <w:sz w:val="32"/>
          <w:szCs w:val="32"/>
        </w:rPr>
        <w:t>万元</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年累计上升</w:t>
      </w:r>
      <w:r w:rsidRPr="00041867">
        <w:rPr>
          <w:rFonts w:eastAsia="仿宋_GB2312"/>
          <w:sz w:val="32"/>
          <w:szCs w:val="32"/>
        </w:rPr>
        <w:t>857.76%</w:t>
      </w:r>
      <w:r w:rsidRPr="00041867">
        <w:rPr>
          <w:rFonts w:eastAsia="仿宋_GB2312"/>
          <w:sz w:val="32"/>
          <w:szCs w:val="32"/>
        </w:rPr>
        <w:t>。损害调查期内，国内产业同类产品的税前利润总体呈上升趋势。</w:t>
      </w:r>
    </w:p>
    <w:p w:rsidR="00B92ADB" w:rsidRPr="00041867" w:rsidRDefault="00B92ADB" w:rsidP="00B92ADB">
      <w:pPr>
        <w:spacing w:line="600" w:lineRule="exact"/>
        <w:ind w:firstLineChars="200" w:firstLine="643"/>
        <w:rPr>
          <w:rFonts w:eastAsia="仿宋_GB2312"/>
          <w:b/>
          <w:sz w:val="32"/>
          <w:szCs w:val="32"/>
        </w:rPr>
      </w:pPr>
      <w:r w:rsidRPr="00041867">
        <w:rPr>
          <w:rFonts w:eastAsia="仿宋_GB2312"/>
          <w:b/>
          <w:sz w:val="32"/>
          <w:szCs w:val="32"/>
        </w:rPr>
        <w:t>8.</w:t>
      </w:r>
      <w:r w:rsidRPr="00041867">
        <w:rPr>
          <w:rFonts w:eastAsia="仿宋_GB2312"/>
          <w:b/>
          <w:sz w:val="32"/>
          <w:szCs w:val="32"/>
        </w:rPr>
        <w:t>市场份额。</w:t>
      </w:r>
    </w:p>
    <w:p w:rsidR="00B92ADB" w:rsidRPr="00041867" w:rsidRDefault="00B92ADB" w:rsidP="00B92ADB">
      <w:pPr>
        <w:spacing w:line="600" w:lineRule="exact"/>
        <w:ind w:firstLineChars="200" w:firstLine="640"/>
        <w:rPr>
          <w:rFonts w:eastAsia="仿宋_GB2312"/>
          <w:sz w:val="32"/>
          <w:szCs w:val="32"/>
        </w:rPr>
      </w:pPr>
      <w:r w:rsidRPr="00041867">
        <w:rPr>
          <w:rFonts w:eastAsia="仿宋_GB2312"/>
          <w:sz w:val="32"/>
          <w:szCs w:val="32"/>
        </w:rPr>
        <w:t>2013</w:t>
      </w:r>
      <w:r w:rsidRPr="00041867">
        <w:rPr>
          <w:rFonts w:eastAsia="仿宋_GB2312"/>
          <w:sz w:val="32"/>
          <w:szCs w:val="32"/>
        </w:rPr>
        <w:t>年国内产业同类产品的市场份额为</w:t>
      </w:r>
      <w:r w:rsidRPr="00041867">
        <w:rPr>
          <w:rFonts w:eastAsia="仿宋_GB2312"/>
          <w:sz w:val="32"/>
          <w:szCs w:val="32"/>
        </w:rPr>
        <w:t>50.1%</w:t>
      </w:r>
      <w:r w:rsidR="00853770" w:rsidRPr="00853770">
        <w:rPr>
          <w:rFonts w:eastAsia="仿宋_GB2312" w:hint="eastAsia"/>
          <w:sz w:val="32"/>
          <w:szCs w:val="32"/>
        </w:rPr>
        <w:t>—</w:t>
      </w:r>
      <w:r w:rsidRPr="00041867">
        <w:rPr>
          <w:rFonts w:eastAsia="仿宋_GB2312"/>
          <w:sz w:val="32"/>
          <w:szCs w:val="32"/>
        </w:rPr>
        <w:t>77.2%</w:t>
      </w:r>
      <w:r w:rsidRPr="00041867">
        <w:rPr>
          <w:rFonts w:eastAsia="仿宋_GB2312"/>
          <w:sz w:val="32"/>
          <w:szCs w:val="32"/>
        </w:rPr>
        <w:t>，</w:t>
      </w:r>
      <w:r w:rsidRPr="00041867">
        <w:rPr>
          <w:rFonts w:eastAsia="仿宋_GB2312"/>
          <w:sz w:val="32"/>
          <w:szCs w:val="32"/>
        </w:rPr>
        <w:t>2014</w:t>
      </w:r>
      <w:r w:rsidRPr="00041867">
        <w:rPr>
          <w:rFonts w:eastAsia="仿宋_GB2312"/>
          <w:sz w:val="32"/>
          <w:szCs w:val="32"/>
        </w:rPr>
        <w:t>年为</w:t>
      </w:r>
      <w:r w:rsidRPr="00041867">
        <w:rPr>
          <w:rFonts w:eastAsia="仿宋_GB2312"/>
          <w:sz w:val="32"/>
          <w:szCs w:val="32"/>
        </w:rPr>
        <w:t>50.1%</w:t>
      </w:r>
      <w:r w:rsidR="00853770" w:rsidRPr="00853770">
        <w:rPr>
          <w:rFonts w:eastAsia="仿宋_GB2312" w:hint="eastAsia"/>
          <w:sz w:val="32"/>
          <w:szCs w:val="32"/>
        </w:rPr>
        <w:t>—</w:t>
      </w:r>
      <w:r w:rsidRPr="00041867">
        <w:rPr>
          <w:rFonts w:eastAsia="仿宋_GB2312"/>
          <w:sz w:val="32"/>
          <w:szCs w:val="32"/>
        </w:rPr>
        <w:t>77.2%</w:t>
      </w:r>
      <w:r w:rsidRPr="00041867">
        <w:rPr>
          <w:rFonts w:eastAsia="仿宋_GB2312"/>
          <w:sz w:val="32"/>
          <w:szCs w:val="32"/>
        </w:rPr>
        <w:t>，</w:t>
      </w:r>
      <w:r w:rsidRPr="00041867">
        <w:rPr>
          <w:rFonts w:eastAsia="仿宋_GB2312"/>
          <w:sz w:val="32"/>
          <w:szCs w:val="32"/>
        </w:rPr>
        <w:t>2015</w:t>
      </w:r>
      <w:r w:rsidRPr="00041867">
        <w:rPr>
          <w:rFonts w:eastAsia="仿宋_GB2312"/>
          <w:sz w:val="32"/>
          <w:szCs w:val="32"/>
        </w:rPr>
        <w:t>年为</w:t>
      </w:r>
      <w:r w:rsidRPr="00041867">
        <w:rPr>
          <w:rFonts w:eastAsia="仿宋_GB2312"/>
          <w:sz w:val="32"/>
          <w:szCs w:val="32"/>
        </w:rPr>
        <w:t>63.8%</w:t>
      </w:r>
      <w:r w:rsidR="00853770" w:rsidRPr="00853770">
        <w:rPr>
          <w:rFonts w:eastAsia="仿宋_GB2312" w:hint="eastAsia"/>
          <w:sz w:val="32"/>
          <w:szCs w:val="32"/>
        </w:rPr>
        <w:t>—</w:t>
      </w:r>
      <w:r w:rsidRPr="00041867">
        <w:rPr>
          <w:rFonts w:eastAsia="仿宋_GB2312"/>
          <w:sz w:val="32"/>
          <w:szCs w:val="32"/>
        </w:rPr>
        <w:t>91.1%</w:t>
      </w:r>
      <w:r w:rsidRPr="00041867">
        <w:rPr>
          <w:rFonts w:eastAsia="仿宋_GB2312"/>
          <w:sz w:val="32"/>
          <w:szCs w:val="32"/>
        </w:rPr>
        <w:t>，</w:t>
      </w:r>
      <w:r w:rsidRPr="00041867">
        <w:rPr>
          <w:rFonts w:eastAsia="仿宋_GB2312"/>
          <w:sz w:val="32"/>
          <w:szCs w:val="32"/>
        </w:rPr>
        <w:t>2016</w:t>
      </w:r>
      <w:r w:rsidRPr="00041867">
        <w:rPr>
          <w:rFonts w:eastAsia="仿宋_GB2312"/>
          <w:sz w:val="32"/>
          <w:szCs w:val="32"/>
        </w:rPr>
        <w:t>年为</w:t>
      </w:r>
      <w:r w:rsidRPr="00041867">
        <w:rPr>
          <w:rFonts w:eastAsia="仿宋_GB2312"/>
          <w:sz w:val="32"/>
          <w:szCs w:val="32"/>
        </w:rPr>
        <w:t>73.6%</w:t>
      </w:r>
      <w:r w:rsidR="00853770" w:rsidRPr="00853770">
        <w:rPr>
          <w:rFonts w:eastAsia="仿宋_GB2312" w:hint="eastAsia"/>
          <w:sz w:val="32"/>
          <w:szCs w:val="32"/>
        </w:rPr>
        <w:t>—</w:t>
      </w:r>
      <w:r w:rsidRPr="00041867">
        <w:rPr>
          <w:rFonts w:eastAsia="仿宋_GB2312"/>
          <w:sz w:val="32"/>
          <w:szCs w:val="32"/>
        </w:rPr>
        <w:t>92.2%</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与</w:t>
      </w:r>
      <w:r w:rsidRPr="00041867">
        <w:rPr>
          <w:rFonts w:eastAsia="仿宋_GB2312"/>
          <w:sz w:val="32"/>
          <w:szCs w:val="32"/>
        </w:rPr>
        <w:t>2016</w:t>
      </w:r>
      <w:r w:rsidRPr="00041867">
        <w:rPr>
          <w:rFonts w:eastAsia="仿宋_GB2312"/>
          <w:sz w:val="32"/>
          <w:szCs w:val="32"/>
        </w:rPr>
        <w:t>年基本持平</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年累计上升</w:t>
      </w:r>
      <w:r w:rsidRPr="00041867">
        <w:rPr>
          <w:rFonts w:eastAsia="仿宋_GB2312"/>
          <w:sz w:val="32"/>
          <w:szCs w:val="32"/>
        </w:rPr>
        <w:t>10.55</w:t>
      </w:r>
      <w:r w:rsidRPr="00041867">
        <w:rPr>
          <w:rFonts w:eastAsia="仿宋_GB2312"/>
          <w:sz w:val="32"/>
          <w:szCs w:val="32"/>
        </w:rPr>
        <w:t>个百分点。损害调查期内，中国国内产业</w:t>
      </w:r>
      <w:r w:rsidRPr="00041867">
        <w:rPr>
          <w:rFonts w:eastAsia="仿宋_GB2312"/>
          <w:sz w:val="32"/>
          <w:szCs w:val="32"/>
        </w:rPr>
        <w:lastRenderedPageBreak/>
        <w:t>同类产品的市场份额总体呈上升趋势。</w:t>
      </w:r>
    </w:p>
    <w:p w:rsidR="00B92ADB" w:rsidRDefault="00B92ADB" w:rsidP="00B92ADB">
      <w:pPr>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9.期末库存。</w:t>
      </w:r>
    </w:p>
    <w:p w:rsidR="00B92ADB" w:rsidRPr="00041867" w:rsidRDefault="00B92ADB" w:rsidP="00B92ADB">
      <w:pPr>
        <w:adjustRightInd w:val="0"/>
        <w:snapToGrid w:val="0"/>
        <w:spacing w:line="600" w:lineRule="exact"/>
        <w:ind w:firstLineChars="192" w:firstLine="614"/>
        <w:rPr>
          <w:rFonts w:eastAsia="仿宋_GB2312"/>
          <w:sz w:val="32"/>
          <w:szCs w:val="32"/>
        </w:rPr>
      </w:pPr>
      <w:r w:rsidRPr="00041867">
        <w:rPr>
          <w:rFonts w:eastAsia="仿宋_GB2312"/>
          <w:sz w:val="32"/>
          <w:szCs w:val="32"/>
        </w:rPr>
        <w:t>2013</w:t>
      </w:r>
      <w:r w:rsidRPr="00041867">
        <w:rPr>
          <w:rFonts w:eastAsia="仿宋_GB2312"/>
          <w:sz w:val="32"/>
          <w:szCs w:val="32"/>
        </w:rPr>
        <w:t>年国内产业同类产品的期末库存为</w:t>
      </w:r>
      <w:r w:rsidRPr="00041867">
        <w:rPr>
          <w:rFonts w:eastAsia="仿宋_GB2312"/>
          <w:sz w:val="32"/>
          <w:szCs w:val="32"/>
        </w:rPr>
        <w:t>1060</w:t>
      </w:r>
      <w:r w:rsidR="00853770" w:rsidRPr="00853770">
        <w:rPr>
          <w:rFonts w:eastAsia="仿宋_GB2312" w:hint="eastAsia"/>
          <w:sz w:val="32"/>
          <w:szCs w:val="32"/>
        </w:rPr>
        <w:t>—</w:t>
      </w:r>
      <w:r w:rsidRPr="00041867">
        <w:rPr>
          <w:rFonts w:eastAsia="仿宋_GB2312"/>
          <w:sz w:val="32"/>
          <w:szCs w:val="32"/>
        </w:rPr>
        <w:t>1570</w:t>
      </w:r>
      <w:r w:rsidRPr="00041867">
        <w:rPr>
          <w:rFonts w:eastAsia="仿宋_GB2312"/>
          <w:sz w:val="32"/>
          <w:szCs w:val="32"/>
        </w:rPr>
        <w:t>吨，</w:t>
      </w:r>
      <w:r w:rsidRPr="00041867">
        <w:rPr>
          <w:rFonts w:eastAsia="仿宋_GB2312"/>
          <w:sz w:val="32"/>
          <w:szCs w:val="32"/>
        </w:rPr>
        <w:t>2014</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年上升</w:t>
      </w:r>
      <w:r w:rsidRPr="00041867">
        <w:rPr>
          <w:rFonts w:eastAsia="仿宋_GB2312"/>
          <w:sz w:val="32"/>
          <w:szCs w:val="32"/>
        </w:rPr>
        <w:t>256.14%</w:t>
      </w:r>
      <w:r w:rsidRPr="00041867">
        <w:rPr>
          <w:rFonts w:eastAsia="仿宋_GB2312"/>
          <w:sz w:val="32"/>
          <w:szCs w:val="32"/>
        </w:rPr>
        <w:t>，</w:t>
      </w:r>
      <w:r w:rsidRPr="00041867">
        <w:rPr>
          <w:rFonts w:eastAsia="仿宋_GB2312"/>
          <w:sz w:val="32"/>
          <w:szCs w:val="32"/>
        </w:rPr>
        <w:t>2015</w:t>
      </w:r>
      <w:r w:rsidRPr="00041867">
        <w:rPr>
          <w:rFonts w:eastAsia="仿宋_GB2312"/>
          <w:sz w:val="32"/>
          <w:szCs w:val="32"/>
        </w:rPr>
        <w:t>年比</w:t>
      </w:r>
      <w:r w:rsidRPr="00041867">
        <w:rPr>
          <w:rFonts w:eastAsia="仿宋_GB2312"/>
          <w:sz w:val="32"/>
          <w:szCs w:val="32"/>
        </w:rPr>
        <w:t>2014</w:t>
      </w:r>
      <w:r w:rsidRPr="00041867">
        <w:rPr>
          <w:rFonts w:eastAsia="仿宋_GB2312"/>
          <w:sz w:val="32"/>
          <w:szCs w:val="32"/>
        </w:rPr>
        <w:t>年下降</w:t>
      </w:r>
      <w:r w:rsidRPr="00041867">
        <w:rPr>
          <w:rFonts w:eastAsia="仿宋_GB2312"/>
          <w:sz w:val="32"/>
          <w:szCs w:val="32"/>
        </w:rPr>
        <w:t>16.13%</w:t>
      </w:r>
      <w:r w:rsidRPr="00041867">
        <w:rPr>
          <w:rFonts w:eastAsia="仿宋_GB2312"/>
          <w:sz w:val="32"/>
          <w:szCs w:val="32"/>
        </w:rPr>
        <w:t>，</w:t>
      </w:r>
      <w:r w:rsidRPr="00041867">
        <w:rPr>
          <w:rFonts w:eastAsia="仿宋_GB2312"/>
          <w:sz w:val="32"/>
          <w:szCs w:val="32"/>
        </w:rPr>
        <w:t>2016</w:t>
      </w:r>
      <w:r w:rsidRPr="00041867">
        <w:rPr>
          <w:rFonts w:eastAsia="仿宋_GB2312"/>
          <w:sz w:val="32"/>
          <w:szCs w:val="32"/>
        </w:rPr>
        <w:t>年比</w:t>
      </w:r>
      <w:r w:rsidRPr="00041867">
        <w:rPr>
          <w:rFonts w:eastAsia="仿宋_GB2312"/>
          <w:sz w:val="32"/>
          <w:szCs w:val="32"/>
        </w:rPr>
        <w:t>2015</w:t>
      </w:r>
      <w:r w:rsidRPr="00041867">
        <w:rPr>
          <w:rFonts w:eastAsia="仿宋_GB2312"/>
          <w:sz w:val="32"/>
          <w:szCs w:val="32"/>
        </w:rPr>
        <w:t>年下降</w:t>
      </w:r>
      <w:r w:rsidRPr="00041867">
        <w:rPr>
          <w:rFonts w:eastAsia="仿宋_GB2312"/>
          <w:sz w:val="32"/>
          <w:szCs w:val="32"/>
        </w:rPr>
        <w:t>75.50%</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2016</w:t>
      </w:r>
      <w:r w:rsidRPr="00041867">
        <w:rPr>
          <w:rFonts w:eastAsia="仿宋_GB2312"/>
          <w:sz w:val="32"/>
          <w:szCs w:val="32"/>
        </w:rPr>
        <w:t>年上升</w:t>
      </w:r>
      <w:r w:rsidRPr="00041867">
        <w:rPr>
          <w:rFonts w:eastAsia="仿宋_GB2312"/>
          <w:sz w:val="32"/>
          <w:szCs w:val="32"/>
        </w:rPr>
        <w:t>151.49%,2017</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年累计上升</w:t>
      </w:r>
      <w:r w:rsidRPr="00041867">
        <w:rPr>
          <w:rFonts w:eastAsia="仿宋_GB2312"/>
          <w:sz w:val="32"/>
          <w:szCs w:val="32"/>
        </w:rPr>
        <w:t>84.07%</w:t>
      </w:r>
      <w:r w:rsidRPr="00041867">
        <w:rPr>
          <w:rFonts w:eastAsia="仿宋_GB2312"/>
          <w:sz w:val="32"/>
          <w:szCs w:val="32"/>
        </w:rPr>
        <w:t>。损害调查期内，国内生产企业期末库存波动剧烈</w:t>
      </w:r>
      <w:r w:rsidRPr="00041867">
        <w:rPr>
          <w:rFonts w:eastAsia="仿宋_GB2312"/>
          <w:sz w:val="32"/>
          <w:szCs w:val="32"/>
        </w:rPr>
        <w:t>,</w:t>
      </w:r>
      <w:r w:rsidRPr="00041867">
        <w:rPr>
          <w:rFonts w:eastAsia="仿宋_GB2312"/>
          <w:sz w:val="32"/>
          <w:szCs w:val="32"/>
        </w:rPr>
        <w:t>且总体呈上升趋势。</w:t>
      </w:r>
    </w:p>
    <w:p w:rsidR="00B92ADB" w:rsidRPr="00041867" w:rsidRDefault="00B92ADB" w:rsidP="00B92ADB">
      <w:pPr>
        <w:spacing w:line="600" w:lineRule="exact"/>
        <w:ind w:firstLineChars="200" w:firstLine="643"/>
        <w:rPr>
          <w:rFonts w:eastAsia="仿宋_GB2312"/>
          <w:b/>
          <w:sz w:val="32"/>
          <w:szCs w:val="32"/>
        </w:rPr>
      </w:pPr>
      <w:r w:rsidRPr="00041867">
        <w:rPr>
          <w:rFonts w:eastAsia="仿宋_GB2312"/>
          <w:b/>
          <w:sz w:val="32"/>
          <w:szCs w:val="32"/>
        </w:rPr>
        <w:t>10.</w:t>
      </w:r>
      <w:r w:rsidRPr="00041867">
        <w:rPr>
          <w:rFonts w:eastAsia="仿宋_GB2312"/>
          <w:b/>
          <w:sz w:val="32"/>
          <w:szCs w:val="32"/>
        </w:rPr>
        <w:t>投资收益率。</w:t>
      </w:r>
    </w:p>
    <w:p w:rsidR="00B92ADB" w:rsidRPr="00041867" w:rsidRDefault="00B92ADB" w:rsidP="00B92ADB">
      <w:pPr>
        <w:spacing w:line="600" w:lineRule="exact"/>
        <w:ind w:firstLineChars="200" w:firstLine="640"/>
        <w:rPr>
          <w:rFonts w:eastAsia="仿宋_GB2312"/>
          <w:sz w:val="32"/>
          <w:szCs w:val="32"/>
        </w:rPr>
      </w:pPr>
      <w:r w:rsidRPr="00041867">
        <w:rPr>
          <w:rFonts w:eastAsia="仿宋_GB2312"/>
          <w:sz w:val="32"/>
          <w:szCs w:val="32"/>
        </w:rPr>
        <w:t>2013</w:t>
      </w:r>
      <w:r w:rsidRPr="00041867">
        <w:rPr>
          <w:rFonts w:eastAsia="仿宋_GB2312"/>
          <w:sz w:val="32"/>
          <w:szCs w:val="32"/>
        </w:rPr>
        <w:t>年国内产业同类产品的投资收益率为</w:t>
      </w:r>
      <w:r w:rsidRPr="00041867">
        <w:rPr>
          <w:rFonts w:eastAsia="仿宋_GB2312"/>
          <w:sz w:val="32"/>
          <w:szCs w:val="32"/>
        </w:rPr>
        <w:t>3%</w:t>
      </w:r>
      <w:r w:rsidR="00853770" w:rsidRPr="00853770">
        <w:rPr>
          <w:rFonts w:eastAsia="仿宋_GB2312" w:hint="eastAsia"/>
          <w:sz w:val="32"/>
          <w:szCs w:val="32"/>
        </w:rPr>
        <w:t>—</w:t>
      </w:r>
      <w:r w:rsidRPr="00041867">
        <w:rPr>
          <w:rFonts w:eastAsia="仿宋_GB2312"/>
          <w:sz w:val="32"/>
          <w:szCs w:val="32"/>
        </w:rPr>
        <w:t>8%</w:t>
      </w:r>
      <w:r w:rsidRPr="00041867">
        <w:rPr>
          <w:rFonts w:eastAsia="仿宋_GB2312"/>
          <w:sz w:val="32"/>
          <w:szCs w:val="32"/>
        </w:rPr>
        <w:t>，</w:t>
      </w:r>
      <w:r w:rsidRPr="00041867">
        <w:rPr>
          <w:rFonts w:eastAsia="仿宋_GB2312"/>
          <w:sz w:val="32"/>
          <w:szCs w:val="32"/>
        </w:rPr>
        <w:t>2014</w:t>
      </w:r>
      <w:r w:rsidRPr="00041867">
        <w:rPr>
          <w:rFonts w:eastAsia="仿宋_GB2312"/>
          <w:sz w:val="32"/>
          <w:szCs w:val="32"/>
        </w:rPr>
        <w:t>年为</w:t>
      </w:r>
      <w:r w:rsidRPr="00041867">
        <w:rPr>
          <w:rFonts w:eastAsia="仿宋_GB2312"/>
          <w:sz w:val="32"/>
          <w:szCs w:val="32"/>
        </w:rPr>
        <w:t>(</w:t>
      </w:r>
      <w:r w:rsidR="00236306" w:rsidRPr="00236306">
        <w:rPr>
          <w:rFonts w:eastAsia="仿宋_GB2312" w:hint="eastAsia"/>
          <w:sz w:val="32"/>
          <w:szCs w:val="32"/>
        </w:rPr>
        <w:t>—</w:t>
      </w:r>
      <w:r w:rsidRPr="00041867">
        <w:rPr>
          <w:rFonts w:eastAsia="仿宋_GB2312"/>
          <w:sz w:val="32"/>
          <w:szCs w:val="32"/>
        </w:rPr>
        <w:t>2%)</w:t>
      </w:r>
      <w:r w:rsidR="00853770" w:rsidRPr="00853770">
        <w:rPr>
          <w:rFonts w:eastAsia="仿宋_GB2312" w:hint="eastAsia"/>
          <w:sz w:val="32"/>
          <w:szCs w:val="32"/>
        </w:rPr>
        <w:t>—</w:t>
      </w:r>
      <w:r w:rsidRPr="00041867">
        <w:rPr>
          <w:rFonts w:eastAsia="仿宋_GB2312"/>
          <w:sz w:val="32"/>
          <w:szCs w:val="32"/>
        </w:rPr>
        <w:t>(</w:t>
      </w:r>
      <w:r w:rsidR="00236306" w:rsidRPr="00236306">
        <w:rPr>
          <w:rFonts w:eastAsia="仿宋_GB2312" w:hint="eastAsia"/>
          <w:sz w:val="32"/>
          <w:szCs w:val="32"/>
        </w:rPr>
        <w:t>—</w:t>
      </w:r>
      <w:r w:rsidRPr="00041867">
        <w:rPr>
          <w:rFonts w:eastAsia="仿宋_GB2312"/>
          <w:sz w:val="32"/>
          <w:szCs w:val="32"/>
        </w:rPr>
        <w:t>6%)</w:t>
      </w:r>
      <w:r w:rsidRPr="00041867">
        <w:rPr>
          <w:rFonts w:eastAsia="仿宋_GB2312"/>
          <w:sz w:val="32"/>
          <w:szCs w:val="32"/>
        </w:rPr>
        <w:t>，</w:t>
      </w:r>
      <w:r w:rsidRPr="00041867">
        <w:rPr>
          <w:rFonts w:eastAsia="仿宋_GB2312"/>
          <w:sz w:val="32"/>
          <w:szCs w:val="32"/>
        </w:rPr>
        <w:t>2015</w:t>
      </w:r>
      <w:r w:rsidRPr="00041867">
        <w:rPr>
          <w:rFonts w:eastAsia="仿宋_GB2312"/>
          <w:sz w:val="32"/>
          <w:szCs w:val="32"/>
        </w:rPr>
        <w:t>年为</w:t>
      </w:r>
      <w:r w:rsidRPr="00041867">
        <w:rPr>
          <w:rFonts w:eastAsia="仿宋_GB2312"/>
          <w:sz w:val="32"/>
          <w:szCs w:val="32"/>
        </w:rPr>
        <w:t>0%</w:t>
      </w:r>
      <w:r w:rsidR="00853770" w:rsidRPr="00853770">
        <w:rPr>
          <w:rFonts w:eastAsia="仿宋_GB2312" w:hint="eastAsia"/>
          <w:sz w:val="32"/>
          <w:szCs w:val="32"/>
        </w:rPr>
        <w:t>—</w:t>
      </w:r>
      <w:r w:rsidRPr="00041867">
        <w:rPr>
          <w:rFonts w:eastAsia="仿宋_GB2312"/>
          <w:sz w:val="32"/>
          <w:szCs w:val="32"/>
        </w:rPr>
        <w:t>3%</w:t>
      </w:r>
      <w:r w:rsidRPr="00041867">
        <w:rPr>
          <w:rFonts w:eastAsia="仿宋_GB2312"/>
          <w:sz w:val="32"/>
          <w:szCs w:val="32"/>
        </w:rPr>
        <w:t>，</w:t>
      </w:r>
      <w:r w:rsidRPr="00041867">
        <w:rPr>
          <w:rFonts w:eastAsia="仿宋_GB2312"/>
          <w:sz w:val="32"/>
          <w:szCs w:val="32"/>
        </w:rPr>
        <w:t>2016</w:t>
      </w:r>
      <w:r w:rsidRPr="00041867">
        <w:rPr>
          <w:rFonts w:eastAsia="仿宋_GB2312"/>
          <w:sz w:val="32"/>
          <w:szCs w:val="32"/>
        </w:rPr>
        <w:t>年为</w:t>
      </w:r>
      <w:r w:rsidRPr="00041867">
        <w:rPr>
          <w:rFonts w:eastAsia="仿宋_GB2312"/>
          <w:sz w:val="32"/>
          <w:szCs w:val="32"/>
        </w:rPr>
        <w:t>7%</w:t>
      </w:r>
      <w:r w:rsidR="00853770" w:rsidRPr="00853770">
        <w:rPr>
          <w:rFonts w:eastAsia="仿宋_GB2312" w:hint="eastAsia"/>
          <w:sz w:val="32"/>
          <w:szCs w:val="32"/>
        </w:rPr>
        <w:t>—</w:t>
      </w:r>
      <w:r w:rsidRPr="00041867">
        <w:rPr>
          <w:rFonts w:eastAsia="仿宋_GB2312"/>
          <w:sz w:val="32"/>
          <w:szCs w:val="32"/>
        </w:rPr>
        <w:t>13%</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年为</w:t>
      </w:r>
      <w:r w:rsidRPr="00041867">
        <w:rPr>
          <w:rFonts w:eastAsia="仿宋_GB2312"/>
          <w:sz w:val="32"/>
          <w:szCs w:val="32"/>
        </w:rPr>
        <w:t>8%</w:t>
      </w:r>
      <w:r w:rsidR="00853770" w:rsidRPr="00853770">
        <w:rPr>
          <w:rFonts w:eastAsia="仿宋_GB2312" w:hint="eastAsia"/>
          <w:sz w:val="32"/>
          <w:szCs w:val="32"/>
        </w:rPr>
        <w:t>—</w:t>
      </w:r>
      <w:r w:rsidRPr="00041867">
        <w:rPr>
          <w:rFonts w:eastAsia="仿宋_GB2312"/>
          <w:sz w:val="32"/>
          <w:szCs w:val="32"/>
        </w:rPr>
        <w:t>14%</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年累计上升</w:t>
      </w:r>
      <w:r w:rsidRPr="00041867">
        <w:rPr>
          <w:rFonts w:eastAsia="仿宋_GB2312"/>
          <w:sz w:val="32"/>
          <w:szCs w:val="32"/>
        </w:rPr>
        <w:t>7.86</w:t>
      </w:r>
      <w:r w:rsidRPr="00041867">
        <w:rPr>
          <w:rFonts w:eastAsia="仿宋_GB2312"/>
          <w:sz w:val="32"/>
          <w:szCs w:val="32"/>
        </w:rPr>
        <w:t>个百分点。损害调查期内，国内产业同类产品的投资收益率总体呈上升趋势。</w:t>
      </w:r>
    </w:p>
    <w:p w:rsidR="00B92ADB" w:rsidRPr="00041867" w:rsidRDefault="00B92ADB" w:rsidP="00B92ADB">
      <w:pPr>
        <w:spacing w:line="600" w:lineRule="exact"/>
        <w:ind w:firstLineChars="200" w:firstLine="643"/>
        <w:rPr>
          <w:rFonts w:eastAsia="仿宋_GB2312"/>
          <w:b/>
          <w:sz w:val="32"/>
          <w:szCs w:val="32"/>
        </w:rPr>
      </w:pPr>
      <w:r w:rsidRPr="00041867">
        <w:rPr>
          <w:rFonts w:eastAsia="仿宋_GB2312"/>
          <w:b/>
          <w:sz w:val="32"/>
          <w:szCs w:val="32"/>
        </w:rPr>
        <w:t>11.</w:t>
      </w:r>
      <w:r w:rsidRPr="00041867">
        <w:rPr>
          <w:rFonts w:eastAsia="仿宋_GB2312"/>
          <w:b/>
          <w:sz w:val="32"/>
          <w:szCs w:val="32"/>
        </w:rPr>
        <w:t>经营活动现金净流量。</w:t>
      </w:r>
    </w:p>
    <w:p w:rsidR="00B92ADB" w:rsidRPr="00041867" w:rsidRDefault="00B92ADB" w:rsidP="00B92ADB">
      <w:pPr>
        <w:spacing w:line="600" w:lineRule="exact"/>
        <w:ind w:firstLineChars="200" w:firstLine="640"/>
        <w:rPr>
          <w:rFonts w:eastAsia="仿宋_GB2312"/>
          <w:sz w:val="32"/>
          <w:szCs w:val="32"/>
        </w:rPr>
      </w:pPr>
      <w:r w:rsidRPr="00041867">
        <w:rPr>
          <w:rFonts w:eastAsia="仿宋_GB2312"/>
          <w:sz w:val="32"/>
          <w:szCs w:val="32"/>
        </w:rPr>
        <w:t>2013</w:t>
      </w:r>
      <w:r w:rsidRPr="00041867">
        <w:rPr>
          <w:rFonts w:eastAsia="仿宋_GB2312"/>
          <w:sz w:val="32"/>
          <w:szCs w:val="32"/>
        </w:rPr>
        <w:t>年国内产业经营活动现金净流量为</w:t>
      </w:r>
      <w:r w:rsidRPr="00041867">
        <w:rPr>
          <w:rFonts w:eastAsia="仿宋_GB2312"/>
          <w:sz w:val="32"/>
          <w:szCs w:val="32"/>
        </w:rPr>
        <w:t>5330</w:t>
      </w:r>
      <w:r w:rsidR="00853770" w:rsidRPr="00853770">
        <w:rPr>
          <w:rFonts w:eastAsia="仿宋_GB2312" w:hint="eastAsia"/>
          <w:sz w:val="32"/>
          <w:szCs w:val="32"/>
        </w:rPr>
        <w:t>—</w:t>
      </w:r>
      <w:r w:rsidRPr="00041867">
        <w:rPr>
          <w:rFonts w:eastAsia="仿宋_GB2312"/>
          <w:sz w:val="32"/>
          <w:szCs w:val="32"/>
        </w:rPr>
        <w:t>7270</w:t>
      </w:r>
      <w:r w:rsidRPr="00041867">
        <w:rPr>
          <w:rFonts w:eastAsia="仿宋_GB2312"/>
          <w:sz w:val="32"/>
          <w:szCs w:val="32"/>
        </w:rPr>
        <w:t>万元，</w:t>
      </w:r>
      <w:r w:rsidRPr="00041867">
        <w:rPr>
          <w:rFonts w:eastAsia="仿宋_GB2312"/>
          <w:sz w:val="32"/>
          <w:szCs w:val="32"/>
        </w:rPr>
        <w:t>2014</w:t>
      </w:r>
      <w:r w:rsidRPr="00041867">
        <w:rPr>
          <w:rFonts w:eastAsia="仿宋_GB2312"/>
          <w:sz w:val="32"/>
          <w:szCs w:val="32"/>
        </w:rPr>
        <w:t>年为</w:t>
      </w:r>
      <w:r w:rsidRPr="00041867">
        <w:rPr>
          <w:rFonts w:eastAsia="仿宋_GB2312"/>
          <w:sz w:val="32"/>
          <w:szCs w:val="32"/>
        </w:rPr>
        <w:t>(</w:t>
      </w:r>
      <w:r w:rsidR="00236306" w:rsidRPr="00236306">
        <w:rPr>
          <w:rFonts w:eastAsia="仿宋_GB2312" w:hint="eastAsia"/>
          <w:sz w:val="32"/>
          <w:szCs w:val="32"/>
        </w:rPr>
        <w:t>—</w:t>
      </w:r>
      <w:r w:rsidRPr="00041867">
        <w:rPr>
          <w:rFonts w:eastAsia="仿宋_GB2312"/>
          <w:sz w:val="32"/>
          <w:szCs w:val="32"/>
        </w:rPr>
        <w:t>40300)</w:t>
      </w:r>
      <w:r w:rsidR="00853770">
        <w:rPr>
          <w:rFonts w:eastAsia="仿宋_GB2312" w:hint="eastAsia"/>
          <w:sz w:val="32"/>
          <w:szCs w:val="32"/>
        </w:rPr>
        <w:t>—</w:t>
      </w:r>
      <w:r w:rsidRPr="00041867">
        <w:rPr>
          <w:rFonts w:eastAsia="仿宋_GB2312"/>
          <w:sz w:val="32"/>
          <w:szCs w:val="32"/>
        </w:rPr>
        <w:t>(</w:t>
      </w:r>
      <w:r w:rsidR="00236306" w:rsidRPr="00236306">
        <w:rPr>
          <w:rFonts w:eastAsia="仿宋_GB2312" w:hint="eastAsia"/>
          <w:sz w:val="32"/>
          <w:szCs w:val="32"/>
        </w:rPr>
        <w:t>—</w:t>
      </w:r>
      <w:r w:rsidRPr="00041867">
        <w:rPr>
          <w:rFonts w:eastAsia="仿宋_GB2312"/>
          <w:sz w:val="32"/>
          <w:szCs w:val="32"/>
        </w:rPr>
        <w:t>33720)</w:t>
      </w:r>
      <w:r w:rsidR="00A028C6" w:rsidRPr="00A028C6">
        <w:rPr>
          <w:rFonts w:eastAsia="仿宋_GB2312"/>
          <w:sz w:val="32"/>
          <w:szCs w:val="32"/>
        </w:rPr>
        <w:t xml:space="preserve"> </w:t>
      </w:r>
      <w:r w:rsidR="00A028C6" w:rsidRPr="00A028C6">
        <w:rPr>
          <w:rFonts w:eastAsia="仿宋_GB2312"/>
          <w:sz w:val="32"/>
          <w:szCs w:val="32"/>
        </w:rPr>
        <w:t>万元</w:t>
      </w:r>
      <w:r w:rsidRPr="00041867">
        <w:rPr>
          <w:rFonts w:eastAsia="仿宋_GB2312"/>
          <w:sz w:val="32"/>
          <w:szCs w:val="32"/>
        </w:rPr>
        <w:t>，</w:t>
      </w:r>
      <w:r w:rsidRPr="00041867">
        <w:rPr>
          <w:rFonts w:eastAsia="仿宋_GB2312"/>
          <w:sz w:val="32"/>
          <w:szCs w:val="32"/>
        </w:rPr>
        <w:t>2015</w:t>
      </w:r>
      <w:r w:rsidRPr="00041867">
        <w:rPr>
          <w:rFonts w:eastAsia="仿宋_GB2312"/>
          <w:sz w:val="32"/>
          <w:szCs w:val="32"/>
        </w:rPr>
        <w:t>年为</w:t>
      </w:r>
      <w:r w:rsidRPr="00041867">
        <w:rPr>
          <w:rFonts w:eastAsia="仿宋_GB2312"/>
          <w:sz w:val="32"/>
          <w:szCs w:val="32"/>
        </w:rPr>
        <w:t>(</w:t>
      </w:r>
      <w:r w:rsidR="00236306" w:rsidRPr="00236306">
        <w:rPr>
          <w:rFonts w:eastAsia="仿宋_GB2312" w:hint="eastAsia"/>
          <w:sz w:val="32"/>
          <w:szCs w:val="32"/>
        </w:rPr>
        <w:t>—</w:t>
      </w:r>
      <w:r w:rsidRPr="00041867">
        <w:rPr>
          <w:rFonts w:eastAsia="仿宋_GB2312"/>
          <w:sz w:val="32"/>
          <w:szCs w:val="32"/>
        </w:rPr>
        <w:t>15430)</w:t>
      </w:r>
      <w:r w:rsidR="00853770" w:rsidRPr="00853770">
        <w:rPr>
          <w:rFonts w:eastAsia="仿宋_GB2312" w:hint="eastAsia"/>
          <w:sz w:val="32"/>
          <w:szCs w:val="32"/>
        </w:rPr>
        <w:t>—</w:t>
      </w:r>
      <w:r w:rsidRPr="00041867">
        <w:rPr>
          <w:rFonts w:eastAsia="仿宋_GB2312"/>
          <w:sz w:val="32"/>
          <w:szCs w:val="32"/>
        </w:rPr>
        <w:t>(</w:t>
      </w:r>
      <w:r w:rsidR="00236306" w:rsidRPr="00236306">
        <w:rPr>
          <w:rFonts w:eastAsia="仿宋_GB2312" w:hint="eastAsia"/>
          <w:sz w:val="32"/>
          <w:szCs w:val="32"/>
        </w:rPr>
        <w:t>—</w:t>
      </w:r>
      <w:r w:rsidRPr="00041867">
        <w:rPr>
          <w:rFonts w:eastAsia="仿宋_GB2312"/>
          <w:sz w:val="32"/>
          <w:szCs w:val="32"/>
        </w:rPr>
        <w:t>12240)</w:t>
      </w:r>
      <w:r w:rsidR="00A028C6" w:rsidRPr="00A028C6">
        <w:rPr>
          <w:rFonts w:eastAsia="仿宋_GB2312"/>
          <w:sz w:val="32"/>
          <w:szCs w:val="32"/>
        </w:rPr>
        <w:t xml:space="preserve"> </w:t>
      </w:r>
      <w:r w:rsidR="00A028C6" w:rsidRPr="00A028C6">
        <w:rPr>
          <w:rFonts w:eastAsia="仿宋_GB2312"/>
          <w:sz w:val="32"/>
          <w:szCs w:val="32"/>
        </w:rPr>
        <w:t>万元</w:t>
      </w:r>
      <w:r w:rsidRPr="00041867">
        <w:rPr>
          <w:rFonts w:eastAsia="仿宋_GB2312"/>
          <w:sz w:val="32"/>
          <w:szCs w:val="32"/>
        </w:rPr>
        <w:t>，</w:t>
      </w:r>
      <w:r w:rsidRPr="00041867">
        <w:rPr>
          <w:rFonts w:eastAsia="仿宋_GB2312"/>
          <w:sz w:val="32"/>
          <w:szCs w:val="32"/>
        </w:rPr>
        <w:t>2016</w:t>
      </w:r>
      <w:r w:rsidRPr="00041867">
        <w:rPr>
          <w:rFonts w:eastAsia="仿宋_GB2312"/>
          <w:sz w:val="32"/>
          <w:szCs w:val="32"/>
        </w:rPr>
        <w:t>年为</w:t>
      </w:r>
      <w:r w:rsidRPr="00041867">
        <w:rPr>
          <w:rFonts w:eastAsia="仿宋_GB2312"/>
          <w:sz w:val="32"/>
          <w:szCs w:val="32"/>
        </w:rPr>
        <w:t>132030</w:t>
      </w:r>
      <w:r w:rsidR="00853770" w:rsidRPr="00853770">
        <w:rPr>
          <w:rFonts w:eastAsia="仿宋_GB2312" w:hint="eastAsia"/>
          <w:sz w:val="32"/>
          <w:szCs w:val="32"/>
        </w:rPr>
        <w:t>—</w:t>
      </w:r>
      <w:r w:rsidRPr="00041867">
        <w:rPr>
          <w:rFonts w:eastAsia="仿宋_GB2312"/>
          <w:sz w:val="32"/>
          <w:szCs w:val="32"/>
        </w:rPr>
        <w:t>147110</w:t>
      </w:r>
      <w:r w:rsidRPr="00041867">
        <w:rPr>
          <w:rFonts w:eastAsia="仿宋_GB2312"/>
          <w:sz w:val="32"/>
          <w:szCs w:val="32"/>
        </w:rPr>
        <w:t>万元，</w:t>
      </w:r>
      <w:r w:rsidRPr="00041867">
        <w:rPr>
          <w:rFonts w:eastAsia="仿宋_GB2312"/>
          <w:sz w:val="32"/>
          <w:szCs w:val="32"/>
        </w:rPr>
        <w:t>2017</w:t>
      </w:r>
      <w:r w:rsidRPr="00041867">
        <w:rPr>
          <w:rFonts w:eastAsia="仿宋_GB2312"/>
          <w:sz w:val="32"/>
          <w:szCs w:val="32"/>
        </w:rPr>
        <w:t>年为</w:t>
      </w:r>
      <w:r w:rsidRPr="00041867">
        <w:rPr>
          <w:rFonts w:eastAsia="仿宋_GB2312"/>
          <w:sz w:val="32"/>
          <w:szCs w:val="32"/>
        </w:rPr>
        <w:t>(</w:t>
      </w:r>
      <w:r w:rsidR="00236306" w:rsidRPr="00236306">
        <w:rPr>
          <w:rFonts w:eastAsia="仿宋_GB2312" w:hint="eastAsia"/>
          <w:sz w:val="32"/>
          <w:szCs w:val="32"/>
        </w:rPr>
        <w:t>—</w:t>
      </w:r>
      <w:r w:rsidRPr="00041867">
        <w:rPr>
          <w:rFonts w:eastAsia="仿宋_GB2312"/>
          <w:sz w:val="32"/>
          <w:szCs w:val="32"/>
        </w:rPr>
        <w:t>35040)</w:t>
      </w:r>
      <w:r w:rsidR="00853770" w:rsidRPr="00853770">
        <w:rPr>
          <w:rFonts w:eastAsia="仿宋_GB2312" w:hint="eastAsia"/>
          <w:sz w:val="32"/>
          <w:szCs w:val="32"/>
        </w:rPr>
        <w:t>—</w:t>
      </w:r>
      <w:r w:rsidRPr="00041867">
        <w:rPr>
          <w:rFonts w:eastAsia="仿宋_GB2312"/>
          <w:sz w:val="32"/>
          <w:szCs w:val="32"/>
        </w:rPr>
        <w:t>(</w:t>
      </w:r>
      <w:r w:rsidR="00236306" w:rsidRPr="00236306">
        <w:rPr>
          <w:rFonts w:eastAsia="仿宋_GB2312" w:hint="eastAsia"/>
          <w:sz w:val="32"/>
          <w:szCs w:val="32"/>
        </w:rPr>
        <w:t>—</w:t>
      </w:r>
      <w:r w:rsidRPr="00041867">
        <w:rPr>
          <w:rFonts w:eastAsia="仿宋_GB2312"/>
          <w:sz w:val="32"/>
          <w:szCs w:val="32"/>
        </w:rPr>
        <w:t>32990)</w:t>
      </w:r>
      <w:r w:rsidR="00A028C6" w:rsidRPr="00A028C6">
        <w:rPr>
          <w:rFonts w:eastAsia="仿宋_GB2312"/>
          <w:sz w:val="32"/>
          <w:szCs w:val="32"/>
        </w:rPr>
        <w:t xml:space="preserve"> </w:t>
      </w:r>
      <w:r w:rsidR="00A028C6" w:rsidRPr="00A028C6">
        <w:rPr>
          <w:rFonts w:eastAsia="仿宋_GB2312"/>
          <w:sz w:val="32"/>
          <w:szCs w:val="32"/>
        </w:rPr>
        <w:t>万元</w:t>
      </w:r>
      <w:r w:rsidRPr="00041867">
        <w:rPr>
          <w:rFonts w:eastAsia="仿宋_GB2312"/>
          <w:sz w:val="32"/>
          <w:szCs w:val="32"/>
        </w:rPr>
        <w:t>。损害调查期内，国内产业同类产品经营活动现金净流量波动剧烈，且</w:t>
      </w:r>
      <w:r w:rsidRPr="00041867">
        <w:rPr>
          <w:rFonts w:eastAsia="仿宋_GB2312"/>
          <w:sz w:val="32"/>
          <w:szCs w:val="32"/>
        </w:rPr>
        <w:t>2014</w:t>
      </w:r>
      <w:r w:rsidRPr="00041867">
        <w:rPr>
          <w:rFonts w:eastAsia="仿宋_GB2312"/>
          <w:sz w:val="32"/>
          <w:szCs w:val="32"/>
        </w:rPr>
        <w:t>年、</w:t>
      </w:r>
      <w:r w:rsidRPr="00041867">
        <w:rPr>
          <w:rFonts w:eastAsia="仿宋_GB2312"/>
          <w:sz w:val="32"/>
          <w:szCs w:val="32"/>
        </w:rPr>
        <w:t>2015</w:t>
      </w:r>
      <w:r w:rsidRPr="00041867">
        <w:rPr>
          <w:rFonts w:eastAsia="仿宋_GB2312"/>
          <w:sz w:val="32"/>
          <w:szCs w:val="32"/>
        </w:rPr>
        <w:t>年和</w:t>
      </w:r>
      <w:r w:rsidRPr="00041867">
        <w:rPr>
          <w:rFonts w:eastAsia="仿宋_GB2312"/>
          <w:sz w:val="32"/>
          <w:szCs w:val="32"/>
        </w:rPr>
        <w:t>2017</w:t>
      </w:r>
      <w:r w:rsidRPr="00041867">
        <w:rPr>
          <w:rFonts w:eastAsia="仿宋_GB2312"/>
          <w:sz w:val="32"/>
          <w:szCs w:val="32"/>
        </w:rPr>
        <w:t>年均处于现金净流出状态。</w:t>
      </w:r>
    </w:p>
    <w:p w:rsidR="00B92ADB" w:rsidRPr="00041867" w:rsidRDefault="00B92ADB" w:rsidP="00B92ADB">
      <w:pPr>
        <w:spacing w:line="600" w:lineRule="exact"/>
        <w:ind w:firstLineChars="200" w:firstLine="643"/>
        <w:rPr>
          <w:rFonts w:eastAsia="仿宋_GB2312"/>
          <w:b/>
          <w:sz w:val="32"/>
          <w:szCs w:val="32"/>
        </w:rPr>
      </w:pPr>
      <w:r w:rsidRPr="00041867">
        <w:rPr>
          <w:rFonts w:eastAsia="仿宋_GB2312"/>
          <w:b/>
          <w:sz w:val="32"/>
          <w:szCs w:val="32"/>
        </w:rPr>
        <w:t>12.</w:t>
      </w:r>
      <w:r w:rsidRPr="00041867">
        <w:rPr>
          <w:rFonts w:eastAsia="仿宋_GB2312"/>
          <w:b/>
          <w:sz w:val="32"/>
          <w:szCs w:val="32"/>
        </w:rPr>
        <w:t>就业人数。</w:t>
      </w:r>
    </w:p>
    <w:p w:rsidR="00B92ADB" w:rsidRPr="00041867" w:rsidRDefault="00B92ADB" w:rsidP="00B92ADB">
      <w:pPr>
        <w:spacing w:line="600" w:lineRule="exact"/>
        <w:ind w:firstLineChars="200" w:firstLine="640"/>
        <w:rPr>
          <w:rFonts w:eastAsia="仿宋_GB2312"/>
          <w:sz w:val="32"/>
          <w:szCs w:val="32"/>
        </w:rPr>
      </w:pPr>
      <w:r w:rsidRPr="00041867">
        <w:rPr>
          <w:rFonts w:eastAsia="仿宋_GB2312"/>
          <w:sz w:val="32"/>
          <w:szCs w:val="32"/>
        </w:rPr>
        <w:t>2013</w:t>
      </w:r>
      <w:r w:rsidRPr="00041867">
        <w:rPr>
          <w:rFonts w:eastAsia="仿宋_GB2312"/>
          <w:sz w:val="32"/>
          <w:szCs w:val="32"/>
        </w:rPr>
        <w:t>年国内产业同类产品就业人数为</w:t>
      </w:r>
      <w:r w:rsidRPr="00041867">
        <w:rPr>
          <w:rFonts w:eastAsia="仿宋_GB2312"/>
          <w:sz w:val="32"/>
          <w:szCs w:val="32"/>
        </w:rPr>
        <w:t>70</w:t>
      </w:r>
      <w:r w:rsidR="00853770" w:rsidRPr="00853770">
        <w:rPr>
          <w:rFonts w:eastAsia="仿宋_GB2312" w:hint="eastAsia"/>
          <w:sz w:val="32"/>
          <w:szCs w:val="32"/>
        </w:rPr>
        <w:t>—</w:t>
      </w:r>
      <w:r w:rsidRPr="00041867">
        <w:rPr>
          <w:rFonts w:eastAsia="仿宋_GB2312"/>
          <w:sz w:val="32"/>
          <w:szCs w:val="32"/>
        </w:rPr>
        <w:t>150</w:t>
      </w:r>
      <w:r w:rsidRPr="00041867">
        <w:rPr>
          <w:rFonts w:eastAsia="仿宋_GB2312"/>
          <w:sz w:val="32"/>
          <w:szCs w:val="32"/>
        </w:rPr>
        <w:t>人，</w:t>
      </w:r>
      <w:r w:rsidRPr="00041867">
        <w:rPr>
          <w:rFonts w:eastAsia="仿宋_GB2312"/>
          <w:sz w:val="32"/>
          <w:szCs w:val="32"/>
        </w:rPr>
        <w:t>2014</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年上升</w:t>
      </w:r>
      <w:r w:rsidRPr="00041867">
        <w:rPr>
          <w:rFonts w:eastAsia="仿宋_GB2312"/>
          <w:sz w:val="32"/>
          <w:szCs w:val="32"/>
        </w:rPr>
        <w:t>6.95%,2015</w:t>
      </w:r>
      <w:r w:rsidRPr="00041867">
        <w:rPr>
          <w:rFonts w:eastAsia="仿宋_GB2312"/>
          <w:sz w:val="32"/>
          <w:szCs w:val="32"/>
        </w:rPr>
        <w:t>年比</w:t>
      </w:r>
      <w:r w:rsidRPr="00041867">
        <w:rPr>
          <w:rFonts w:eastAsia="仿宋_GB2312"/>
          <w:sz w:val="32"/>
          <w:szCs w:val="32"/>
        </w:rPr>
        <w:t>2014</w:t>
      </w:r>
      <w:r w:rsidRPr="00041867">
        <w:rPr>
          <w:rFonts w:eastAsia="仿宋_GB2312"/>
          <w:sz w:val="32"/>
          <w:szCs w:val="32"/>
        </w:rPr>
        <w:t>年下降</w:t>
      </w:r>
      <w:r w:rsidRPr="00041867">
        <w:rPr>
          <w:rFonts w:eastAsia="仿宋_GB2312"/>
          <w:sz w:val="32"/>
          <w:szCs w:val="32"/>
        </w:rPr>
        <w:t>20.50%</w:t>
      </w:r>
      <w:r w:rsidRPr="00041867">
        <w:rPr>
          <w:rFonts w:eastAsia="仿宋_GB2312"/>
          <w:sz w:val="32"/>
          <w:szCs w:val="32"/>
        </w:rPr>
        <w:t>，</w:t>
      </w:r>
      <w:r w:rsidRPr="00041867">
        <w:rPr>
          <w:rFonts w:eastAsia="仿宋_GB2312"/>
          <w:sz w:val="32"/>
          <w:szCs w:val="32"/>
        </w:rPr>
        <w:t>2016</w:t>
      </w:r>
      <w:r w:rsidRPr="00041867">
        <w:rPr>
          <w:rFonts w:eastAsia="仿宋_GB2312"/>
          <w:sz w:val="32"/>
          <w:szCs w:val="32"/>
        </w:rPr>
        <w:lastRenderedPageBreak/>
        <w:t>年比</w:t>
      </w:r>
      <w:r w:rsidRPr="00041867">
        <w:rPr>
          <w:rFonts w:eastAsia="仿宋_GB2312"/>
          <w:sz w:val="32"/>
          <w:szCs w:val="32"/>
        </w:rPr>
        <w:t>2015</w:t>
      </w:r>
      <w:r w:rsidRPr="00041867">
        <w:rPr>
          <w:rFonts w:eastAsia="仿宋_GB2312"/>
          <w:sz w:val="32"/>
          <w:szCs w:val="32"/>
        </w:rPr>
        <w:t>年下降</w:t>
      </w:r>
      <w:r w:rsidRPr="00041867">
        <w:rPr>
          <w:rFonts w:eastAsia="仿宋_GB2312"/>
          <w:sz w:val="32"/>
          <w:szCs w:val="32"/>
        </w:rPr>
        <w:t>10.55%</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与</w:t>
      </w:r>
      <w:r w:rsidRPr="00041867">
        <w:rPr>
          <w:rFonts w:eastAsia="仿宋_GB2312"/>
          <w:sz w:val="32"/>
          <w:szCs w:val="32"/>
        </w:rPr>
        <w:t>2016</w:t>
      </w:r>
      <w:r w:rsidRPr="00041867">
        <w:rPr>
          <w:rFonts w:eastAsia="仿宋_GB2312"/>
          <w:sz w:val="32"/>
          <w:szCs w:val="32"/>
        </w:rPr>
        <w:t>年基本持平，</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年累计下降</w:t>
      </w:r>
      <w:r w:rsidRPr="00041867">
        <w:rPr>
          <w:rFonts w:eastAsia="仿宋_GB2312"/>
          <w:sz w:val="32"/>
          <w:szCs w:val="32"/>
        </w:rPr>
        <w:t>23.62%</w:t>
      </w:r>
      <w:r w:rsidRPr="00041867">
        <w:rPr>
          <w:rFonts w:eastAsia="仿宋_GB2312"/>
          <w:sz w:val="32"/>
          <w:szCs w:val="32"/>
        </w:rPr>
        <w:t>。损害调查期内，国内产业同类产品就业人数总体呈下降趋势。</w:t>
      </w:r>
    </w:p>
    <w:p w:rsidR="00B92ADB" w:rsidRPr="00041867" w:rsidRDefault="00B92ADB" w:rsidP="00B92ADB">
      <w:pPr>
        <w:spacing w:line="600" w:lineRule="exact"/>
        <w:ind w:firstLineChars="200" w:firstLine="643"/>
        <w:rPr>
          <w:rFonts w:eastAsia="仿宋_GB2312"/>
          <w:b/>
          <w:sz w:val="32"/>
          <w:szCs w:val="32"/>
        </w:rPr>
      </w:pPr>
      <w:r w:rsidRPr="00041867">
        <w:rPr>
          <w:rFonts w:eastAsia="仿宋_GB2312"/>
          <w:b/>
          <w:sz w:val="32"/>
          <w:szCs w:val="32"/>
        </w:rPr>
        <w:t>13.</w:t>
      </w:r>
      <w:r w:rsidRPr="00041867">
        <w:rPr>
          <w:rFonts w:eastAsia="仿宋_GB2312"/>
          <w:b/>
          <w:sz w:val="32"/>
          <w:szCs w:val="32"/>
        </w:rPr>
        <w:t>开工率。</w:t>
      </w:r>
    </w:p>
    <w:p w:rsidR="00B92ADB" w:rsidRPr="00041867" w:rsidRDefault="00B92ADB" w:rsidP="00B92ADB">
      <w:pPr>
        <w:spacing w:line="600" w:lineRule="exact"/>
        <w:ind w:firstLineChars="200" w:firstLine="640"/>
        <w:rPr>
          <w:rFonts w:eastAsia="仿宋_GB2312"/>
          <w:sz w:val="32"/>
          <w:szCs w:val="32"/>
        </w:rPr>
      </w:pPr>
      <w:r w:rsidRPr="00041867">
        <w:rPr>
          <w:rFonts w:eastAsia="仿宋_GB2312"/>
          <w:sz w:val="32"/>
          <w:szCs w:val="32"/>
        </w:rPr>
        <w:t>2013</w:t>
      </w:r>
      <w:r w:rsidRPr="00041867">
        <w:rPr>
          <w:rFonts w:eastAsia="仿宋_GB2312"/>
          <w:sz w:val="32"/>
          <w:szCs w:val="32"/>
        </w:rPr>
        <w:t>年国内产业同类产品的开工率为</w:t>
      </w:r>
      <w:r w:rsidRPr="00041867">
        <w:rPr>
          <w:rFonts w:eastAsia="仿宋_GB2312"/>
          <w:sz w:val="32"/>
          <w:szCs w:val="32"/>
        </w:rPr>
        <w:t>45.3%</w:t>
      </w:r>
      <w:r w:rsidR="00853770" w:rsidRPr="00853770">
        <w:rPr>
          <w:rFonts w:eastAsia="仿宋_GB2312" w:hint="eastAsia"/>
          <w:sz w:val="32"/>
          <w:szCs w:val="32"/>
        </w:rPr>
        <w:t>—</w:t>
      </w:r>
      <w:r w:rsidRPr="00041867">
        <w:rPr>
          <w:rFonts w:eastAsia="仿宋_GB2312"/>
          <w:sz w:val="32"/>
          <w:szCs w:val="32"/>
        </w:rPr>
        <w:t>78.5%</w:t>
      </w:r>
      <w:r w:rsidRPr="00041867">
        <w:rPr>
          <w:rFonts w:eastAsia="仿宋_GB2312"/>
          <w:sz w:val="32"/>
          <w:szCs w:val="32"/>
        </w:rPr>
        <w:t>，</w:t>
      </w:r>
      <w:r w:rsidRPr="00041867">
        <w:rPr>
          <w:rFonts w:eastAsia="仿宋_GB2312"/>
          <w:sz w:val="32"/>
          <w:szCs w:val="32"/>
        </w:rPr>
        <w:t>2014</w:t>
      </w:r>
      <w:r w:rsidRPr="00041867">
        <w:rPr>
          <w:rFonts w:eastAsia="仿宋_GB2312"/>
          <w:sz w:val="32"/>
          <w:szCs w:val="32"/>
        </w:rPr>
        <w:t>年为</w:t>
      </w:r>
      <w:r w:rsidRPr="00041867">
        <w:rPr>
          <w:rFonts w:eastAsia="仿宋_GB2312"/>
          <w:sz w:val="32"/>
          <w:szCs w:val="32"/>
        </w:rPr>
        <w:t>41.6%</w:t>
      </w:r>
      <w:r w:rsidR="00853770" w:rsidRPr="00853770">
        <w:rPr>
          <w:rFonts w:eastAsia="仿宋_GB2312" w:hint="eastAsia"/>
          <w:sz w:val="32"/>
          <w:szCs w:val="32"/>
        </w:rPr>
        <w:t>—</w:t>
      </w:r>
      <w:r w:rsidRPr="00041867">
        <w:rPr>
          <w:rFonts w:eastAsia="仿宋_GB2312"/>
          <w:sz w:val="32"/>
          <w:szCs w:val="32"/>
        </w:rPr>
        <w:t>75.7%</w:t>
      </w:r>
      <w:r w:rsidRPr="00041867">
        <w:rPr>
          <w:rFonts w:eastAsia="仿宋_GB2312"/>
          <w:sz w:val="32"/>
          <w:szCs w:val="32"/>
        </w:rPr>
        <w:t>，</w:t>
      </w:r>
      <w:r w:rsidRPr="00041867">
        <w:rPr>
          <w:rFonts w:eastAsia="仿宋_GB2312"/>
          <w:sz w:val="32"/>
          <w:szCs w:val="32"/>
        </w:rPr>
        <w:t>2015</w:t>
      </w:r>
      <w:r w:rsidRPr="00041867">
        <w:rPr>
          <w:rFonts w:eastAsia="仿宋_GB2312"/>
          <w:sz w:val="32"/>
          <w:szCs w:val="32"/>
        </w:rPr>
        <w:t>为</w:t>
      </w:r>
      <w:r w:rsidRPr="00041867">
        <w:rPr>
          <w:rFonts w:eastAsia="仿宋_GB2312"/>
          <w:sz w:val="32"/>
          <w:szCs w:val="32"/>
        </w:rPr>
        <w:t>36.3%</w:t>
      </w:r>
      <w:r w:rsidR="00853770" w:rsidRPr="00853770">
        <w:rPr>
          <w:rFonts w:eastAsia="仿宋_GB2312" w:hint="eastAsia"/>
          <w:sz w:val="32"/>
          <w:szCs w:val="32"/>
        </w:rPr>
        <w:t>—</w:t>
      </w:r>
      <w:r w:rsidRPr="00041867">
        <w:rPr>
          <w:rFonts w:eastAsia="仿宋_GB2312"/>
          <w:sz w:val="32"/>
          <w:szCs w:val="32"/>
        </w:rPr>
        <w:t>61.4%</w:t>
      </w:r>
      <w:r w:rsidRPr="00041867">
        <w:rPr>
          <w:rFonts w:eastAsia="仿宋_GB2312"/>
          <w:sz w:val="32"/>
          <w:szCs w:val="32"/>
        </w:rPr>
        <w:t>，</w:t>
      </w:r>
      <w:r w:rsidRPr="00041867">
        <w:rPr>
          <w:rFonts w:eastAsia="仿宋_GB2312"/>
          <w:sz w:val="32"/>
          <w:szCs w:val="32"/>
        </w:rPr>
        <w:t>2016</w:t>
      </w:r>
      <w:r w:rsidRPr="00041867">
        <w:rPr>
          <w:rFonts w:eastAsia="仿宋_GB2312"/>
          <w:sz w:val="32"/>
          <w:szCs w:val="32"/>
        </w:rPr>
        <w:t>年为</w:t>
      </w:r>
      <w:r w:rsidRPr="00041867">
        <w:rPr>
          <w:rFonts w:eastAsia="仿宋_GB2312"/>
          <w:sz w:val="32"/>
          <w:szCs w:val="32"/>
        </w:rPr>
        <w:t>50.1%</w:t>
      </w:r>
      <w:r w:rsidR="00853770" w:rsidRPr="00853770">
        <w:rPr>
          <w:rFonts w:eastAsia="仿宋_GB2312" w:hint="eastAsia"/>
          <w:sz w:val="32"/>
          <w:szCs w:val="32"/>
        </w:rPr>
        <w:t>—</w:t>
      </w:r>
      <w:r w:rsidRPr="00041867">
        <w:rPr>
          <w:rFonts w:eastAsia="仿宋_GB2312"/>
          <w:sz w:val="32"/>
          <w:szCs w:val="32"/>
        </w:rPr>
        <w:t>80.5%</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年为</w:t>
      </w:r>
      <w:r w:rsidRPr="00041867">
        <w:rPr>
          <w:rFonts w:eastAsia="仿宋_GB2312"/>
          <w:sz w:val="32"/>
          <w:szCs w:val="32"/>
        </w:rPr>
        <w:t>77.3%</w:t>
      </w:r>
      <w:r w:rsidR="00853770" w:rsidRPr="00853770">
        <w:rPr>
          <w:rFonts w:eastAsia="仿宋_GB2312" w:hint="eastAsia"/>
          <w:sz w:val="32"/>
          <w:szCs w:val="32"/>
        </w:rPr>
        <w:t>—</w:t>
      </w:r>
      <w:r w:rsidRPr="00041867">
        <w:rPr>
          <w:rFonts w:eastAsia="仿宋_GB2312"/>
          <w:sz w:val="32"/>
          <w:szCs w:val="32"/>
        </w:rPr>
        <w:t>91.0%</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年年累计上升</w:t>
      </w:r>
      <w:r w:rsidRPr="00041867">
        <w:rPr>
          <w:rFonts w:eastAsia="仿宋_GB2312"/>
          <w:sz w:val="32"/>
          <w:szCs w:val="32"/>
        </w:rPr>
        <w:t>21.26</w:t>
      </w:r>
      <w:r w:rsidRPr="00041867">
        <w:rPr>
          <w:rFonts w:eastAsia="仿宋_GB2312"/>
          <w:sz w:val="32"/>
          <w:szCs w:val="32"/>
        </w:rPr>
        <w:t>个百分点。损害调查期内，中国国内产业开工率总体呈上升趋势。</w:t>
      </w:r>
    </w:p>
    <w:p w:rsidR="00B92ADB" w:rsidRPr="00041867" w:rsidRDefault="00B92ADB" w:rsidP="00B92ADB">
      <w:pPr>
        <w:spacing w:line="600" w:lineRule="exact"/>
        <w:ind w:firstLineChars="200" w:firstLine="643"/>
        <w:rPr>
          <w:rFonts w:eastAsia="仿宋_GB2312"/>
          <w:b/>
          <w:sz w:val="32"/>
          <w:szCs w:val="32"/>
        </w:rPr>
      </w:pPr>
      <w:r w:rsidRPr="00041867">
        <w:rPr>
          <w:rFonts w:eastAsia="仿宋_GB2312"/>
          <w:b/>
          <w:sz w:val="32"/>
          <w:szCs w:val="32"/>
        </w:rPr>
        <w:t>14.</w:t>
      </w:r>
      <w:r w:rsidRPr="00041867">
        <w:rPr>
          <w:rFonts w:eastAsia="仿宋_GB2312"/>
          <w:b/>
          <w:sz w:val="32"/>
          <w:szCs w:val="32"/>
        </w:rPr>
        <w:t>劳动生产率。</w:t>
      </w:r>
    </w:p>
    <w:p w:rsidR="00B92ADB" w:rsidRPr="00C50CF1" w:rsidRDefault="00B92ADB" w:rsidP="00B92ADB">
      <w:pPr>
        <w:spacing w:line="600" w:lineRule="exact"/>
        <w:ind w:firstLineChars="200" w:firstLine="640"/>
        <w:rPr>
          <w:rFonts w:ascii="仿宋_GB2312" w:eastAsia="仿宋_GB2312" w:hAnsi="宋体"/>
          <w:sz w:val="32"/>
          <w:szCs w:val="32"/>
        </w:rPr>
      </w:pPr>
      <w:r w:rsidRPr="00041867">
        <w:rPr>
          <w:rFonts w:eastAsia="仿宋_GB2312"/>
          <w:sz w:val="32"/>
          <w:szCs w:val="32"/>
        </w:rPr>
        <w:t>2013</w:t>
      </w:r>
      <w:r w:rsidRPr="00041867">
        <w:rPr>
          <w:rFonts w:eastAsia="仿宋_GB2312"/>
          <w:sz w:val="32"/>
          <w:szCs w:val="32"/>
        </w:rPr>
        <w:t>年国内产业同类产品劳动生产率为</w:t>
      </w:r>
      <w:r w:rsidRPr="00041867">
        <w:rPr>
          <w:rFonts w:eastAsia="仿宋_GB2312"/>
          <w:sz w:val="32"/>
          <w:szCs w:val="32"/>
        </w:rPr>
        <w:t>170</w:t>
      </w:r>
      <w:r w:rsidR="00853770" w:rsidRPr="00853770">
        <w:rPr>
          <w:rFonts w:eastAsia="仿宋_GB2312" w:hint="eastAsia"/>
          <w:sz w:val="32"/>
          <w:szCs w:val="32"/>
        </w:rPr>
        <w:t>—</w:t>
      </w:r>
      <w:r w:rsidRPr="00041867">
        <w:rPr>
          <w:rFonts w:eastAsia="仿宋_GB2312"/>
          <w:sz w:val="32"/>
          <w:szCs w:val="32"/>
        </w:rPr>
        <w:t>280</w:t>
      </w:r>
      <w:r w:rsidRPr="00041867">
        <w:rPr>
          <w:rFonts w:eastAsia="仿宋_GB2312"/>
          <w:sz w:val="32"/>
          <w:szCs w:val="32"/>
        </w:rPr>
        <w:t>吨</w:t>
      </w:r>
      <w:r w:rsidRPr="00041867">
        <w:rPr>
          <w:rFonts w:eastAsia="仿宋_GB2312"/>
          <w:sz w:val="32"/>
          <w:szCs w:val="32"/>
        </w:rPr>
        <w:t>/</w:t>
      </w:r>
      <w:r w:rsidRPr="00041867">
        <w:rPr>
          <w:rFonts w:eastAsia="仿宋_GB2312"/>
          <w:sz w:val="32"/>
          <w:szCs w:val="32"/>
        </w:rPr>
        <w:t>年</w:t>
      </w:r>
      <w:r w:rsidRPr="00041867">
        <w:rPr>
          <w:rFonts w:eastAsia="仿宋_GB2312"/>
          <w:sz w:val="32"/>
          <w:szCs w:val="32"/>
        </w:rPr>
        <w:t>/</w:t>
      </w:r>
      <w:r w:rsidRPr="00041867">
        <w:rPr>
          <w:rFonts w:eastAsia="仿宋_GB2312"/>
          <w:sz w:val="32"/>
          <w:szCs w:val="32"/>
        </w:rPr>
        <w:t>人，</w:t>
      </w:r>
      <w:r w:rsidRPr="00041867">
        <w:rPr>
          <w:rFonts w:eastAsia="仿宋_GB2312"/>
          <w:sz w:val="32"/>
          <w:szCs w:val="32"/>
        </w:rPr>
        <w:t>2014</w:t>
      </w:r>
      <w:r w:rsidRPr="00041867">
        <w:rPr>
          <w:rFonts w:eastAsia="仿宋_GB2312"/>
          <w:sz w:val="32"/>
          <w:szCs w:val="32"/>
        </w:rPr>
        <w:t>年与</w:t>
      </w:r>
      <w:r w:rsidRPr="00041867">
        <w:rPr>
          <w:rFonts w:eastAsia="仿宋_GB2312"/>
          <w:sz w:val="32"/>
          <w:szCs w:val="32"/>
        </w:rPr>
        <w:t>2013</w:t>
      </w:r>
      <w:r w:rsidRPr="00041867">
        <w:rPr>
          <w:rFonts w:eastAsia="仿宋_GB2312"/>
          <w:sz w:val="32"/>
          <w:szCs w:val="32"/>
        </w:rPr>
        <w:t>年基本持平，</w:t>
      </w:r>
      <w:r w:rsidRPr="00041867">
        <w:rPr>
          <w:rFonts w:eastAsia="仿宋_GB2312"/>
          <w:sz w:val="32"/>
          <w:szCs w:val="32"/>
        </w:rPr>
        <w:t>2015</w:t>
      </w:r>
      <w:r w:rsidRPr="00041867">
        <w:rPr>
          <w:rFonts w:eastAsia="仿宋_GB2312"/>
          <w:sz w:val="32"/>
          <w:szCs w:val="32"/>
        </w:rPr>
        <w:t>年比</w:t>
      </w:r>
      <w:r w:rsidRPr="00041867">
        <w:rPr>
          <w:rFonts w:eastAsia="仿宋_GB2312"/>
          <w:sz w:val="32"/>
          <w:szCs w:val="32"/>
        </w:rPr>
        <w:t>2014</w:t>
      </w:r>
      <w:r w:rsidRPr="00041867">
        <w:rPr>
          <w:rFonts w:eastAsia="仿宋_GB2312"/>
          <w:sz w:val="32"/>
          <w:szCs w:val="32"/>
        </w:rPr>
        <w:t>年上升</w:t>
      </w:r>
      <w:r w:rsidRPr="00041867">
        <w:rPr>
          <w:rFonts w:eastAsia="仿宋_GB2312"/>
          <w:sz w:val="32"/>
          <w:szCs w:val="32"/>
        </w:rPr>
        <w:t>7.79%</w:t>
      </w:r>
      <w:r w:rsidRPr="00041867">
        <w:rPr>
          <w:rFonts w:eastAsia="仿宋_GB2312"/>
          <w:sz w:val="32"/>
          <w:szCs w:val="32"/>
        </w:rPr>
        <w:t>，</w:t>
      </w:r>
      <w:r w:rsidRPr="00041867">
        <w:rPr>
          <w:rFonts w:eastAsia="仿宋_GB2312"/>
          <w:sz w:val="32"/>
          <w:szCs w:val="32"/>
        </w:rPr>
        <w:t>2016</w:t>
      </w:r>
      <w:r w:rsidRPr="00041867">
        <w:rPr>
          <w:rFonts w:eastAsia="仿宋_GB2312"/>
          <w:sz w:val="32"/>
          <w:szCs w:val="32"/>
        </w:rPr>
        <w:t>年比</w:t>
      </w:r>
      <w:r w:rsidRPr="00041867">
        <w:rPr>
          <w:rFonts w:eastAsia="仿宋_GB2312"/>
          <w:sz w:val="32"/>
          <w:szCs w:val="32"/>
        </w:rPr>
        <w:t>2015</w:t>
      </w:r>
      <w:r w:rsidRPr="00041867">
        <w:rPr>
          <w:rFonts w:eastAsia="仿宋_GB2312"/>
          <w:sz w:val="32"/>
          <w:szCs w:val="32"/>
        </w:rPr>
        <w:t>年上升</w:t>
      </w:r>
      <w:r w:rsidRPr="00041867">
        <w:rPr>
          <w:rFonts w:eastAsia="仿宋_GB2312"/>
          <w:sz w:val="32"/>
          <w:szCs w:val="32"/>
        </w:rPr>
        <w:t>24.32%</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2016</w:t>
      </w:r>
      <w:r w:rsidRPr="00041867">
        <w:rPr>
          <w:rFonts w:eastAsia="仿宋_GB2312"/>
          <w:sz w:val="32"/>
          <w:szCs w:val="32"/>
        </w:rPr>
        <w:t>年上升</w:t>
      </w:r>
      <w:r w:rsidRPr="00041867">
        <w:rPr>
          <w:rFonts w:eastAsia="仿宋_GB2312"/>
          <w:sz w:val="32"/>
          <w:szCs w:val="32"/>
        </w:rPr>
        <w:t>32.83%</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年累计上升</w:t>
      </w:r>
      <w:r w:rsidRPr="00041867">
        <w:rPr>
          <w:rFonts w:eastAsia="仿宋_GB2312"/>
          <w:sz w:val="32"/>
          <w:szCs w:val="32"/>
        </w:rPr>
        <w:t>75.09%</w:t>
      </w:r>
      <w:r w:rsidRPr="00041867">
        <w:rPr>
          <w:rFonts w:eastAsia="仿宋_GB2312"/>
          <w:sz w:val="32"/>
          <w:szCs w:val="32"/>
        </w:rPr>
        <w:t>。损害调查期内，国内产业同类产品的劳动生产率总体呈上升趋势。</w:t>
      </w:r>
    </w:p>
    <w:p w:rsidR="00B92ADB" w:rsidRPr="00041867" w:rsidRDefault="00B92ADB" w:rsidP="00B92ADB">
      <w:pPr>
        <w:spacing w:line="600" w:lineRule="exact"/>
        <w:ind w:firstLineChars="200" w:firstLine="643"/>
        <w:rPr>
          <w:rFonts w:eastAsia="仿宋_GB2312"/>
          <w:sz w:val="32"/>
          <w:szCs w:val="32"/>
        </w:rPr>
      </w:pPr>
      <w:r w:rsidRPr="00041867">
        <w:rPr>
          <w:rFonts w:eastAsia="仿宋_GB2312"/>
          <w:b/>
          <w:sz w:val="32"/>
          <w:szCs w:val="32"/>
        </w:rPr>
        <w:t>15.</w:t>
      </w:r>
      <w:r w:rsidRPr="00041867">
        <w:rPr>
          <w:rFonts w:eastAsia="仿宋_GB2312"/>
          <w:b/>
          <w:sz w:val="32"/>
          <w:szCs w:val="32"/>
        </w:rPr>
        <w:t>人均工资。</w:t>
      </w:r>
    </w:p>
    <w:p w:rsidR="00B92ADB" w:rsidRDefault="00B92ADB" w:rsidP="00B92ADB">
      <w:pPr>
        <w:spacing w:line="600" w:lineRule="exact"/>
        <w:ind w:firstLineChars="200" w:firstLine="640"/>
        <w:rPr>
          <w:rFonts w:ascii="仿宋_GB2312" w:eastAsia="仿宋_GB2312" w:hAnsi="宋体"/>
          <w:sz w:val="32"/>
          <w:szCs w:val="32"/>
        </w:rPr>
      </w:pPr>
      <w:r w:rsidRPr="00041867">
        <w:rPr>
          <w:rFonts w:eastAsia="仿宋_GB2312"/>
          <w:sz w:val="32"/>
          <w:szCs w:val="32"/>
        </w:rPr>
        <w:t>2013</w:t>
      </w:r>
      <w:r w:rsidRPr="00041867">
        <w:rPr>
          <w:rFonts w:eastAsia="仿宋_GB2312"/>
          <w:sz w:val="32"/>
          <w:szCs w:val="32"/>
        </w:rPr>
        <w:t>年国内产业同类产品就业人员平均工资为</w:t>
      </w:r>
      <w:r w:rsidRPr="00041867">
        <w:rPr>
          <w:rFonts w:eastAsia="仿宋_GB2312"/>
          <w:sz w:val="32"/>
          <w:szCs w:val="32"/>
        </w:rPr>
        <w:t>74890</w:t>
      </w:r>
      <w:r w:rsidR="00853770" w:rsidRPr="00853770">
        <w:rPr>
          <w:rFonts w:eastAsia="仿宋_GB2312" w:hint="eastAsia"/>
          <w:sz w:val="32"/>
          <w:szCs w:val="32"/>
        </w:rPr>
        <w:t>—</w:t>
      </w:r>
      <w:r w:rsidRPr="00041867">
        <w:rPr>
          <w:rFonts w:eastAsia="仿宋_GB2312"/>
          <w:sz w:val="32"/>
          <w:szCs w:val="32"/>
        </w:rPr>
        <w:t>92970</w:t>
      </w:r>
      <w:r w:rsidRPr="00041867">
        <w:rPr>
          <w:rFonts w:eastAsia="仿宋_GB2312"/>
          <w:sz w:val="32"/>
          <w:szCs w:val="32"/>
        </w:rPr>
        <w:t>元，</w:t>
      </w:r>
      <w:r w:rsidRPr="00041867">
        <w:rPr>
          <w:rFonts w:eastAsia="仿宋_GB2312"/>
          <w:sz w:val="32"/>
          <w:szCs w:val="32"/>
        </w:rPr>
        <w:t>2014</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年下降</w:t>
      </w:r>
      <w:r w:rsidRPr="00041867">
        <w:rPr>
          <w:rFonts w:eastAsia="仿宋_GB2312"/>
          <w:sz w:val="32"/>
          <w:szCs w:val="32"/>
        </w:rPr>
        <w:t>4.17%</w:t>
      </w:r>
      <w:r w:rsidRPr="00041867">
        <w:rPr>
          <w:rFonts w:eastAsia="仿宋_GB2312"/>
          <w:sz w:val="32"/>
          <w:szCs w:val="32"/>
        </w:rPr>
        <w:t>，</w:t>
      </w:r>
      <w:r w:rsidRPr="00041867">
        <w:rPr>
          <w:rFonts w:eastAsia="仿宋_GB2312"/>
          <w:sz w:val="32"/>
          <w:szCs w:val="32"/>
        </w:rPr>
        <w:t>2015</w:t>
      </w:r>
      <w:r w:rsidRPr="00041867">
        <w:rPr>
          <w:rFonts w:eastAsia="仿宋_GB2312"/>
          <w:sz w:val="32"/>
          <w:szCs w:val="32"/>
        </w:rPr>
        <w:t>年比</w:t>
      </w:r>
      <w:r w:rsidRPr="00041867">
        <w:rPr>
          <w:rFonts w:eastAsia="仿宋_GB2312"/>
          <w:sz w:val="32"/>
          <w:szCs w:val="32"/>
        </w:rPr>
        <w:t>2014</w:t>
      </w:r>
      <w:r w:rsidRPr="00041867">
        <w:rPr>
          <w:rFonts w:eastAsia="仿宋_GB2312"/>
          <w:sz w:val="32"/>
          <w:szCs w:val="32"/>
        </w:rPr>
        <w:t>年上升</w:t>
      </w:r>
      <w:r w:rsidRPr="00041867">
        <w:rPr>
          <w:rFonts w:eastAsia="仿宋_GB2312"/>
          <w:sz w:val="32"/>
          <w:szCs w:val="32"/>
        </w:rPr>
        <w:t>11.70%</w:t>
      </w:r>
      <w:r w:rsidRPr="00041867">
        <w:rPr>
          <w:rFonts w:eastAsia="仿宋_GB2312"/>
          <w:sz w:val="32"/>
          <w:szCs w:val="32"/>
        </w:rPr>
        <w:t>，</w:t>
      </w:r>
      <w:r w:rsidRPr="00041867">
        <w:rPr>
          <w:rFonts w:eastAsia="仿宋_GB2312"/>
          <w:sz w:val="32"/>
          <w:szCs w:val="32"/>
        </w:rPr>
        <w:t>2016</w:t>
      </w:r>
      <w:r w:rsidRPr="00041867">
        <w:rPr>
          <w:rFonts w:eastAsia="仿宋_GB2312"/>
          <w:sz w:val="32"/>
          <w:szCs w:val="32"/>
        </w:rPr>
        <w:t>年比</w:t>
      </w:r>
      <w:r w:rsidRPr="00041867">
        <w:rPr>
          <w:rFonts w:eastAsia="仿宋_GB2312"/>
          <w:sz w:val="32"/>
          <w:szCs w:val="32"/>
        </w:rPr>
        <w:t>2015</w:t>
      </w:r>
      <w:r w:rsidRPr="00041867">
        <w:rPr>
          <w:rFonts w:eastAsia="仿宋_GB2312"/>
          <w:sz w:val="32"/>
          <w:szCs w:val="32"/>
        </w:rPr>
        <w:t>年下降</w:t>
      </w:r>
      <w:r w:rsidRPr="00041867">
        <w:rPr>
          <w:rFonts w:eastAsia="仿宋_GB2312"/>
          <w:sz w:val="32"/>
          <w:szCs w:val="32"/>
        </w:rPr>
        <w:t>6.27%</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2016</w:t>
      </w:r>
      <w:r w:rsidRPr="00041867">
        <w:rPr>
          <w:rFonts w:eastAsia="仿宋_GB2312"/>
          <w:sz w:val="32"/>
          <w:szCs w:val="32"/>
        </w:rPr>
        <w:t>年上升</w:t>
      </w:r>
      <w:r w:rsidRPr="00041867">
        <w:rPr>
          <w:rFonts w:eastAsia="仿宋_GB2312"/>
          <w:sz w:val="32"/>
          <w:szCs w:val="32"/>
        </w:rPr>
        <w:t>20.57%</w:t>
      </w:r>
      <w:r w:rsidRPr="00041867">
        <w:rPr>
          <w:rFonts w:eastAsia="仿宋_GB2312"/>
          <w:sz w:val="32"/>
          <w:szCs w:val="32"/>
        </w:rPr>
        <w:t>，</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年累计上升</w:t>
      </w:r>
      <w:r w:rsidRPr="00041867">
        <w:rPr>
          <w:rFonts w:eastAsia="仿宋_GB2312"/>
          <w:sz w:val="32"/>
          <w:szCs w:val="32"/>
        </w:rPr>
        <w:t>20.96%</w:t>
      </w:r>
      <w:r w:rsidRPr="00041867">
        <w:rPr>
          <w:rFonts w:eastAsia="仿宋_GB2312"/>
          <w:sz w:val="32"/>
          <w:szCs w:val="32"/>
        </w:rPr>
        <w:t>。损害调查期内，国内产业同类产品就业人员的平均工资总体呈现上</w:t>
      </w:r>
      <w:r>
        <w:rPr>
          <w:rFonts w:ascii="仿宋_GB2312" w:eastAsia="仿宋_GB2312" w:hAnsi="宋体" w:hint="eastAsia"/>
          <w:sz w:val="32"/>
          <w:szCs w:val="32"/>
        </w:rPr>
        <w:t>涨趋势。</w:t>
      </w:r>
    </w:p>
    <w:p w:rsidR="00B92ADB" w:rsidRDefault="00B92ADB" w:rsidP="00B92ADB">
      <w:pPr>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16.投融资能力。</w:t>
      </w:r>
    </w:p>
    <w:p w:rsidR="00B92ADB" w:rsidRDefault="00B92ADB" w:rsidP="00B92ADB">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调查期内，没有证据显示国内产业同类产品投融资能力受到被调查进口的不利影响。</w:t>
      </w:r>
    </w:p>
    <w:p w:rsidR="00B92ADB" w:rsidRDefault="00B92ADB" w:rsidP="00B92ADB">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调查机关对国内产业有关经济因素和指标进行了调查。相关证据表明，反倾销措施实施以来，中国国内产业获得了一定程度的恢复和发展，</w:t>
      </w:r>
      <w:r w:rsidRPr="009B29CD">
        <w:rPr>
          <w:rFonts w:ascii="仿宋_GB2312" w:eastAsia="仿宋_GB2312" w:hAnsi="宋体" w:hint="eastAsia"/>
          <w:sz w:val="32"/>
          <w:szCs w:val="32"/>
        </w:rPr>
        <w:t>国内产业产能保持稳定，产量、内销价格、国内销量、市场份额、销售收入、税前利润、投资收益率等指标总体呈增长趋势。</w:t>
      </w:r>
      <w:r>
        <w:rPr>
          <w:rFonts w:ascii="仿宋_GB2312" w:eastAsia="仿宋_GB2312" w:hAnsi="宋体" w:hint="eastAsia"/>
          <w:sz w:val="32"/>
          <w:szCs w:val="32"/>
        </w:rPr>
        <w:t>但与此同时，国内产业的生产经营状况仍不稳定。损害调查期内，国内产业同类产品的期末库存波动剧烈，且在调查期末呈现明显上升趋势；国内企业的现金净流量指标波动剧烈</w:t>
      </w:r>
      <w:r w:rsidR="002006D3">
        <w:rPr>
          <w:rFonts w:ascii="仿宋_GB2312" w:eastAsia="仿宋_GB2312" w:hAnsi="宋体" w:hint="eastAsia"/>
          <w:sz w:val="32"/>
          <w:szCs w:val="32"/>
        </w:rPr>
        <w:t>，</w:t>
      </w:r>
      <w:r w:rsidR="00B93716">
        <w:rPr>
          <w:rFonts w:ascii="仿宋_GB2312" w:eastAsia="仿宋_GB2312" w:hAnsi="宋体" w:hint="eastAsia"/>
          <w:sz w:val="32"/>
          <w:szCs w:val="32"/>
        </w:rPr>
        <w:t>且</w:t>
      </w:r>
      <w:r>
        <w:rPr>
          <w:rFonts w:ascii="仿宋_GB2312" w:eastAsia="仿宋_GB2312" w:hAnsi="宋体" w:hint="eastAsia"/>
          <w:sz w:val="32"/>
          <w:szCs w:val="32"/>
        </w:rPr>
        <w:t>长期处在净流出状态；就业人数</w:t>
      </w:r>
      <w:proofErr w:type="gramStart"/>
      <w:r>
        <w:rPr>
          <w:rFonts w:ascii="仿宋_GB2312" w:eastAsia="仿宋_GB2312" w:hAnsi="宋体" w:hint="eastAsia"/>
          <w:sz w:val="32"/>
          <w:szCs w:val="32"/>
        </w:rPr>
        <w:t>也总体</w:t>
      </w:r>
      <w:proofErr w:type="gramEnd"/>
      <w:r>
        <w:rPr>
          <w:rFonts w:ascii="仿宋_GB2312" w:eastAsia="仿宋_GB2312" w:hAnsi="宋体" w:hint="eastAsia"/>
          <w:sz w:val="32"/>
          <w:szCs w:val="32"/>
        </w:rPr>
        <w:t>呈下降趋势。</w:t>
      </w:r>
    </w:p>
    <w:p w:rsidR="00B92ADB" w:rsidRDefault="00B92ADB" w:rsidP="00B92ADB">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综上，调查机关认为，损害调查期内，国内产业处于较为脆弱的状态，抗风险能力较弱，容易受到进口产品等相关因素的冲击和影响。</w:t>
      </w:r>
    </w:p>
    <w:p w:rsidR="00B92ADB" w:rsidRPr="00126FAD" w:rsidRDefault="00B92ADB" w:rsidP="00B92ADB">
      <w:pPr>
        <w:spacing w:line="600" w:lineRule="exact"/>
        <w:ind w:left="720"/>
        <w:outlineLvl w:val="1"/>
        <w:rPr>
          <w:rFonts w:eastAsia="华文楷体"/>
          <w:b/>
          <w:sz w:val="32"/>
          <w:szCs w:val="32"/>
        </w:rPr>
      </w:pPr>
      <w:r>
        <w:rPr>
          <w:rFonts w:eastAsia="华文楷体" w:hint="eastAsia"/>
          <w:b/>
          <w:sz w:val="32"/>
          <w:szCs w:val="32"/>
        </w:rPr>
        <w:t>（二）</w:t>
      </w:r>
      <w:r w:rsidRPr="00126FAD">
        <w:rPr>
          <w:rFonts w:eastAsia="华文楷体" w:hint="eastAsia"/>
          <w:b/>
          <w:sz w:val="32"/>
          <w:szCs w:val="32"/>
        </w:rPr>
        <w:t>被调查产品对国内产业的可能影响</w:t>
      </w:r>
      <w:r>
        <w:rPr>
          <w:rFonts w:eastAsia="华文楷体" w:hint="eastAsia"/>
          <w:b/>
          <w:sz w:val="32"/>
          <w:szCs w:val="32"/>
        </w:rPr>
        <w:t>。</w:t>
      </w:r>
    </w:p>
    <w:p w:rsidR="00B93716" w:rsidRPr="00B93716" w:rsidRDefault="00B93716" w:rsidP="00B93716">
      <w:pPr>
        <w:spacing w:line="600" w:lineRule="exact"/>
        <w:ind w:firstLineChars="200" w:firstLine="640"/>
        <w:rPr>
          <w:rFonts w:eastAsia="仿宋_GB2312"/>
          <w:sz w:val="32"/>
          <w:szCs w:val="32"/>
        </w:rPr>
      </w:pPr>
      <w:r w:rsidRPr="002D7DA4">
        <w:rPr>
          <w:rFonts w:eastAsia="仿宋_GB2312" w:hint="eastAsia"/>
          <w:sz w:val="32"/>
          <w:szCs w:val="32"/>
        </w:rPr>
        <w:t>调查机关在商务部</w:t>
      </w:r>
      <w:r w:rsidRPr="002D7DA4">
        <w:rPr>
          <w:rFonts w:eastAsia="仿宋_GB2312" w:hint="eastAsia"/>
          <w:sz w:val="32"/>
          <w:szCs w:val="32"/>
        </w:rPr>
        <w:t>2013</w:t>
      </w:r>
      <w:r w:rsidRPr="002D7DA4">
        <w:rPr>
          <w:rFonts w:eastAsia="仿宋_GB2312" w:hint="eastAsia"/>
          <w:sz w:val="32"/>
          <w:szCs w:val="32"/>
        </w:rPr>
        <w:t>年第</w:t>
      </w:r>
      <w:r w:rsidRPr="002D7DA4">
        <w:rPr>
          <w:rFonts w:eastAsia="仿宋_GB2312" w:hint="eastAsia"/>
          <w:sz w:val="32"/>
          <w:szCs w:val="32"/>
        </w:rPr>
        <w:t>13</w:t>
      </w:r>
      <w:r w:rsidRPr="002D7DA4">
        <w:rPr>
          <w:rFonts w:eastAsia="仿宋_GB2312" w:hint="eastAsia"/>
          <w:sz w:val="32"/>
          <w:szCs w:val="32"/>
        </w:rPr>
        <w:t>号</w:t>
      </w:r>
      <w:r w:rsidRPr="002D7DA4">
        <w:rPr>
          <w:rFonts w:eastAsia="仿宋_GB2312"/>
          <w:sz w:val="32"/>
          <w:szCs w:val="32"/>
        </w:rPr>
        <w:t>公告</w:t>
      </w:r>
      <w:r w:rsidRPr="002D7DA4">
        <w:rPr>
          <w:rFonts w:eastAsia="仿宋_GB2312" w:hint="eastAsia"/>
          <w:sz w:val="32"/>
          <w:szCs w:val="32"/>
        </w:rPr>
        <w:t>中认定，原产于日本和美国的进口</w:t>
      </w:r>
      <w:proofErr w:type="gramStart"/>
      <w:r w:rsidRPr="002D7DA4">
        <w:rPr>
          <w:rFonts w:eastAsia="仿宋_GB2312" w:hint="eastAsia"/>
          <w:sz w:val="32"/>
          <w:szCs w:val="32"/>
        </w:rPr>
        <w:t>间苯二酚</w:t>
      </w:r>
      <w:proofErr w:type="gramEnd"/>
      <w:r w:rsidRPr="002D7DA4">
        <w:rPr>
          <w:rFonts w:eastAsia="仿宋_GB2312" w:hint="eastAsia"/>
          <w:sz w:val="32"/>
          <w:szCs w:val="32"/>
        </w:rPr>
        <w:t>之间，以及其与中国国内产业生产的同类产品之间竞争条件基本相同。在本次复审调查中，没有利害关系方就此提出不同意见，也未有证据显示</w:t>
      </w:r>
      <w:r w:rsidR="00330234" w:rsidRPr="002D7DA4">
        <w:rPr>
          <w:rFonts w:eastAsia="仿宋_GB2312" w:hint="eastAsia"/>
          <w:sz w:val="32"/>
          <w:szCs w:val="32"/>
        </w:rPr>
        <w:t>上述竞争条件发生了显著变化。</w:t>
      </w:r>
      <w:r w:rsidRPr="002D7DA4">
        <w:rPr>
          <w:rFonts w:eastAsia="仿宋_GB2312" w:hint="eastAsia"/>
          <w:sz w:val="32"/>
          <w:szCs w:val="32"/>
        </w:rPr>
        <w:t>因此，调查机关在评估日本和美国的倾销进口产品的</w:t>
      </w:r>
      <w:r w:rsidR="00A95D50">
        <w:rPr>
          <w:rFonts w:eastAsia="仿宋_GB2312" w:hint="eastAsia"/>
          <w:sz w:val="32"/>
          <w:szCs w:val="32"/>
        </w:rPr>
        <w:t>进</w:t>
      </w:r>
      <w:r w:rsidRPr="002D7DA4">
        <w:rPr>
          <w:rFonts w:eastAsia="仿宋_GB2312" w:hint="eastAsia"/>
          <w:sz w:val="32"/>
          <w:szCs w:val="32"/>
        </w:rPr>
        <w:t>口数量和进口价格时将日本和美国合并进行考虑。</w:t>
      </w:r>
    </w:p>
    <w:p w:rsidR="00B92ADB" w:rsidRPr="00041867" w:rsidRDefault="00B92ADB" w:rsidP="00B92ADB">
      <w:pPr>
        <w:spacing w:line="600" w:lineRule="exact"/>
        <w:ind w:firstLineChars="200" w:firstLine="643"/>
        <w:rPr>
          <w:rFonts w:eastAsia="仿宋_GB2312"/>
          <w:b/>
          <w:sz w:val="32"/>
          <w:szCs w:val="32"/>
        </w:rPr>
      </w:pPr>
      <w:r w:rsidRPr="00041867">
        <w:rPr>
          <w:rFonts w:eastAsia="仿宋_GB2312"/>
          <w:b/>
          <w:sz w:val="32"/>
          <w:szCs w:val="32"/>
        </w:rPr>
        <w:t>1</w:t>
      </w:r>
      <w:r w:rsidRPr="00041867">
        <w:rPr>
          <w:rFonts w:eastAsia="仿宋_GB2312"/>
          <w:b/>
          <w:sz w:val="32"/>
          <w:szCs w:val="32"/>
        </w:rPr>
        <w:t>．被调查产品进口数量大量增加的可能性。</w:t>
      </w:r>
    </w:p>
    <w:p w:rsidR="00B92ADB" w:rsidRPr="00041867" w:rsidRDefault="00B92ADB" w:rsidP="00B92ADB">
      <w:pPr>
        <w:spacing w:line="600" w:lineRule="exact"/>
        <w:ind w:firstLineChars="200" w:firstLine="640"/>
        <w:rPr>
          <w:rFonts w:eastAsia="仿宋_GB2312"/>
          <w:sz w:val="32"/>
          <w:szCs w:val="32"/>
        </w:rPr>
      </w:pPr>
      <w:r w:rsidRPr="00041867">
        <w:rPr>
          <w:rFonts w:eastAsia="仿宋_GB2312"/>
          <w:sz w:val="32"/>
          <w:szCs w:val="32"/>
        </w:rPr>
        <w:lastRenderedPageBreak/>
        <w:t>中华人民共和国海关数据显示，</w:t>
      </w:r>
      <w:r w:rsidRPr="00041867">
        <w:rPr>
          <w:rFonts w:eastAsia="仿宋_GB2312"/>
          <w:sz w:val="32"/>
          <w:szCs w:val="32"/>
        </w:rPr>
        <w:t>2013</w:t>
      </w:r>
      <w:r w:rsidRPr="00041867">
        <w:rPr>
          <w:rFonts w:eastAsia="仿宋_GB2312"/>
          <w:sz w:val="32"/>
          <w:szCs w:val="32"/>
        </w:rPr>
        <w:t>年至</w:t>
      </w:r>
      <w:r w:rsidRPr="00041867">
        <w:rPr>
          <w:rFonts w:eastAsia="仿宋_GB2312"/>
          <w:sz w:val="32"/>
          <w:szCs w:val="32"/>
        </w:rPr>
        <w:t>2017</w:t>
      </w:r>
      <w:r w:rsidRPr="00041867">
        <w:rPr>
          <w:rFonts w:eastAsia="仿宋_GB2312"/>
          <w:sz w:val="32"/>
          <w:szCs w:val="32"/>
        </w:rPr>
        <w:t>年，中国进口的原产于日本和美国的被调查产品合计数量分别为</w:t>
      </w:r>
      <w:r w:rsidRPr="00041867">
        <w:rPr>
          <w:rFonts w:eastAsia="仿宋_GB2312"/>
          <w:sz w:val="32"/>
          <w:szCs w:val="32"/>
        </w:rPr>
        <w:t xml:space="preserve"> 5970.34</w:t>
      </w:r>
      <w:r w:rsidRPr="00041867">
        <w:rPr>
          <w:rFonts w:eastAsia="仿宋_GB2312"/>
          <w:sz w:val="32"/>
          <w:szCs w:val="32"/>
        </w:rPr>
        <w:t>吨、</w:t>
      </w:r>
      <w:r w:rsidRPr="00041867">
        <w:rPr>
          <w:rFonts w:eastAsia="仿宋_GB2312"/>
          <w:sz w:val="32"/>
          <w:szCs w:val="32"/>
        </w:rPr>
        <w:t>10720.22</w:t>
      </w:r>
      <w:r w:rsidRPr="00041867">
        <w:rPr>
          <w:rFonts w:eastAsia="仿宋_GB2312"/>
          <w:sz w:val="32"/>
          <w:szCs w:val="32"/>
        </w:rPr>
        <w:t>吨、</w:t>
      </w:r>
      <w:r w:rsidRPr="00041867">
        <w:rPr>
          <w:rFonts w:eastAsia="仿宋_GB2312"/>
          <w:sz w:val="32"/>
          <w:szCs w:val="32"/>
        </w:rPr>
        <w:t>6007.69</w:t>
      </w:r>
      <w:r w:rsidRPr="00041867">
        <w:rPr>
          <w:rFonts w:eastAsia="仿宋_GB2312"/>
          <w:sz w:val="32"/>
          <w:szCs w:val="32"/>
        </w:rPr>
        <w:t>吨、</w:t>
      </w:r>
      <w:r w:rsidRPr="00041867">
        <w:rPr>
          <w:rFonts w:eastAsia="仿宋_GB2312"/>
          <w:sz w:val="32"/>
          <w:szCs w:val="32"/>
        </w:rPr>
        <w:t>2159.55</w:t>
      </w:r>
      <w:r w:rsidRPr="00041867">
        <w:rPr>
          <w:rFonts w:eastAsia="仿宋_GB2312"/>
          <w:sz w:val="32"/>
          <w:szCs w:val="32"/>
        </w:rPr>
        <w:t>吨、</w:t>
      </w:r>
      <w:r w:rsidRPr="00041867">
        <w:rPr>
          <w:rFonts w:eastAsia="仿宋_GB2312"/>
          <w:sz w:val="32"/>
          <w:szCs w:val="32"/>
        </w:rPr>
        <w:t>1925.25</w:t>
      </w:r>
      <w:r w:rsidRPr="00041867">
        <w:rPr>
          <w:rFonts w:eastAsia="仿宋_GB2312"/>
          <w:sz w:val="32"/>
          <w:szCs w:val="32"/>
        </w:rPr>
        <w:t>吨，占据中国市场份额分别为</w:t>
      </w:r>
      <w:r w:rsidRPr="00041867">
        <w:rPr>
          <w:rFonts w:eastAsia="仿宋_GB2312"/>
          <w:sz w:val="32"/>
          <w:szCs w:val="32"/>
        </w:rPr>
        <w:t>26.19%</w:t>
      </w:r>
      <w:r w:rsidRPr="00041867">
        <w:rPr>
          <w:rFonts w:eastAsia="仿宋_GB2312"/>
          <w:sz w:val="32"/>
          <w:szCs w:val="32"/>
        </w:rPr>
        <w:tab/>
      </w:r>
      <w:r w:rsidRPr="00041867">
        <w:rPr>
          <w:rFonts w:eastAsia="仿宋_GB2312"/>
          <w:sz w:val="32"/>
          <w:szCs w:val="32"/>
        </w:rPr>
        <w:t>、</w:t>
      </w:r>
      <w:r w:rsidRPr="00041867">
        <w:rPr>
          <w:rFonts w:eastAsia="仿宋_GB2312"/>
          <w:sz w:val="32"/>
          <w:szCs w:val="32"/>
        </w:rPr>
        <w:t>40.67%</w:t>
      </w:r>
      <w:r w:rsidRPr="00041867">
        <w:rPr>
          <w:rFonts w:eastAsia="仿宋_GB2312"/>
          <w:sz w:val="32"/>
          <w:szCs w:val="32"/>
        </w:rPr>
        <w:t>、</w:t>
      </w:r>
      <w:r w:rsidRPr="00041867">
        <w:rPr>
          <w:rFonts w:eastAsia="仿宋_GB2312"/>
          <w:sz w:val="32"/>
          <w:szCs w:val="32"/>
        </w:rPr>
        <w:t>26.12%</w:t>
      </w:r>
      <w:r w:rsidRPr="00041867">
        <w:rPr>
          <w:rFonts w:eastAsia="仿宋_GB2312"/>
          <w:sz w:val="32"/>
          <w:szCs w:val="32"/>
        </w:rPr>
        <w:t>、</w:t>
      </w:r>
      <w:r w:rsidRPr="00041867">
        <w:rPr>
          <w:rFonts w:eastAsia="仿宋_GB2312"/>
          <w:sz w:val="32"/>
          <w:szCs w:val="32"/>
        </w:rPr>
        <w:t>9.82%</w:t>
      </w:r>
      <w:r w:rsidRPr="00041867">
        <w:rPr>
          <w:rFonts w:eastAsia="仿宋_GB2312"/>
          <w:sz w:val="32"/>
          <w:szCs w:val="32"/>
        </w:rPr>
        <w:t>和</w:t>
      </w:r>
      <w:r w:rsidRPr="00041867">
        <w:rPr>
          <w:rFonts w:eastAsia="仿宋_GB2312"/>
          <w:sz w:val="32"/>
          <w:szCs w:val="32"/>
        </w:rPr>
        <w:t>8.02%</w:t>
      </w:r>
      <w:r w:rsidRPr="00041867">
        <w:rPr>
          <w:rFonts w:eastAsia="仿宋_GB2312"/>
          <w:sz w:val="32"/>
          <w:szCs w:val="32"/>
        </w:rPr>
        <w:t>。这表明通过实施反倾销措施，日本和美国生产商、出口商以倾销方式向中国大量出口被调查产品的行为得到一定程度的抑制，原产于日本和美国的被调查产品对中国市场的出口数量和占中国市场的份额</w:t>
      </w:r>
      <w:proofErr w:type="gramStart"/>
      <w:r w:rsidRPr="00041867">
        <w:rPr>
          <w:rFonts w:eastAsia="仿宋_GB2312"/>
          <w:sz w:val="32"/>
          <w:szCs w:val="32"/>
        </w:rPr>
        <w:t>均总体</w:t>
      </w:r>
      <w:proofErr w:type="gramEnd"/>
      <w:r w:rsidRPr="00041867">
        <w:rPr>
          <w:rFonts w:eastAsia="仿宋_GB2312"/>
          <w:sz w:val="32"/>
          <w:szCs w:val="32"/>
        </w:rPr>
        <w:t>呈下降趋势。</w:t>
      </w:r>
      <w:r w:rsidRPr="00041867">
        <w:rPr>
          <w:rFonts w:eastAsia="仿宋_GB2312"/>
          <w:sz w:val="32"/>
          <w:szCs w:val="32"/>
        </w:rPr>
        <w:t xml:space="preserve"> </w:t>
      </w:r>
    </w:p>
    <w:p w:rsidR="00B92ADB" w:rsidRPr="00041867" w:rsidRDefault="00B92ADB" w:rsidP="00B92ADB">
      <w:pPr>
        <w:spacing w:line="600" w:lineRule="exact"/>
        <w:ind w:firstLineChars="200" w:firstLine="640"/>
        <w:rPr>
          <w:rFonts w:eastAsia="仿宋_GB2312"/>
          <w:sz w:val="32"/>
          <w:szCs w:val="32"/>
        </w:rPr>
      </w:pPr>
      <w:r w:rsidRPr="00041867">
        <w:rPr>
          <w:rFonts w:eastAsia="仿宋_GB2312"/>
          <w:sz w:val="32"/>
          <w:szCs w:val="32"/>
        </w:rPr>
        <w:t>2013</w:t>
      </w:r>
      <w:r w:rsidRPr="00041867">
        <w:rPr>
          <w:rFonts w:eastAsia="仿宋_GB2312"/>
          <w:sz w:val="32"/>
          <w:szCs w:val="32"/>
        </w:rPr>
        <w:t>年至</w:t>
      </w:r>
      <w:r w:rsidRPr="00041867">
        <w:rPr>
          <w:rFonts w:eastAsia="仿宋_GB2312"/>
          <w:sz w:val="32"/>
          <w:szCs w:val="32"/>
        </w:rPr>
        <w:t>2017</w:t>
      </w:r>
      <w:r w:rsidRPr="00041867">
        <w:rPr>
          <w:rFonts w:eastAsia="仿宋_GB2312"/>
          <w:sz w:val="32"/>
          <w:szCs w:val="32"/>
        </w:rPr>
        <w:t>年，日本和美国</w:t>
      </w:r>
      <w:proofErr w:type="gramStart"/>
      <w:r w:rsidRPr="00041867">
        <w:rPr>
          <w:rFonts w:eastAsia="仿宋_GB2312"/>
          <w:sz w:val="32"/>
          <w:szCs w:val="32"/>
        </w:rPr>
        <w:t>间苯二酚</w:t>
      </w:r>
      <w:proofErr w:type="gramEnd"/>
      <w:r w:rsidRPr="00041867">
        <w:rPr>
          <w:rFonts w:eastAsia="仿宋_GB2312"/>
          <w:sz w:val="32"/>
          <w:szCs w:val="32"/>
        </w:rPr>
        <w:t>合计的闲置产能分别为</w:t>
      </w:r>
      <w:r w:rsidRPr="00041867">
        <w:rPr>
          <w:rFonts w:eastAsia="仿宋_GB2312"/>
          <w:sz w:val="32"/>
          <w:szCs w:val="32"/>
        </w:rPr>
        <w:t>16000</w:t>
      </w:r>
      <w:r w:rsidRPr="00041867">
        <w:rPr>
          <w:rFonts w:eastAsia="仿宋_GB2312"/>
          <w:sz w:val="32"/>
          <w:szCs w:val="32"/>
        </w:rPr>
        <w:t>吨、</w:t>
      </w:r>
      <w:r w:rsidRPr="00041867">
        <w:rPr>
          <w:rFonts w:eastAsia="仿宋_GB2312"/>
          <w:sz w:val="32"/>
          <w:szCs w:val="32"/>
        </w:rPr>
        <w:t>15500</w:t>
      </w:r>
      <w:r w:rsidRPr="00041867">
        <w:rPr>
          <w:rFonts w:eastAsia="仿宋_GB2312"/>
          <w:sz w:val="32"/>
          <w:szCs w:val="32"/>
        </w:rPr>
        <w:t>吨、</w:t>
      </w:r>
      <w:r w:rsidRPr="00041867">
        <w:rPr>
          <w:rFonts w:eastAsia="仿宋_GB2312"/>
          <w:sz w:val="32"/>
          <w:szCs w:val="32"/>
        </w:rPr>
        <w:t>19000</w:t>
      </w:r>
      <w:r w:rsidRPr="00041867">
        <w:rPr>
          <w:rFonts w:eastAsia="仿宋_GB2312"/>
          <w:sz w:val="32"/>
          <w:szCs w:val="32"/>
        </w:rPr>
        <w:t>吨、</w:t>
      </w:r>
      <w:r w:rsidRPr="00041867">
        <w:rPr>
          <w:rFonts w:eastAsia="仿宋_GB2312"/>
          <w:sz w:val="32"/>
          <w:szCs w:val="32"/>
        </w:rPr>
        <w:t>20000</w:t>
      </w:r>
      <w:r w:rsidRPr="00041867">
        <w:rPr>
          <w:rFonts w:eastAsia="仿宋_GB2312"/>
          <w:sz w:val="32"/>
          <w:szCs w:val="32"/>
        </w:rPr>
        <w:t>吨和</w:t>
      </w:r>
      <w:r w:rsidRPr="00041867">
        <w:rPr>
          <w:rFonts w:eastAsia="仿宋_GB2312"/>
          <w:sz w:val="32"/>
          <w:szCs w:val="32"/>
        </w:rPr>
        <w:t>26500</w:t>
      </w:r>
      <w:r w:rsidRPr="00041867">
        <w:rPr>
          <w:rFonts w:eastAsia="仿宋_GB2312"/>
          <w:sz w:val="32"/>
          <w:szCs w:val="32"/>
        </w:rPr>
        <w:t>吨，总体呈增长趋势且增长幅度较大，</w:t>
      </w:r>
      <w:r w:rsidRPr="00041867">
        <w:rPr>
          <w:rFonts w:eastAsia="仿宋_GB2312"/>
          <w:sz w:val="32"/>
          <w:szCs w:val="32"/>
        </w:rPr>
        <w:t>2017</w:t>
      </w:r>
      <w:r w:rsidRPr="00041867">
        <w:rPr>
          <w:rFonts w:eastAsia="仿宋_GB2312"/>
          <w:sz w:val="32"/>
          <w:szCs w:val="32"/>
        </w:rPr>
        <w:t>年比</w:t>
      </w:r>
      <w:r w:rsidRPr="00041867">
        <w:rPr>
          <w:rFonts w:eastAsia="仿宋_GB2312"/>
          <w:sz w:val="32"/>
          <w:szCs w:val="32"/>
        </w:rPr>
        <w:t>2013</w:t>
      </w:r>
      <w:r w:rsidRPr="00041867">
        <w:rPr>
          <w:rFonts w:eastAsia="仿宋_GB2312"/>
          <w:sz w:val="32"/>
          <w:szCs w:val="32"/>
        </w:rPr>
        <w:t>年增长</w:t>
      </w:r>
      <w:r w:rsidRPr="00041867">
        <w:rPr>
          <w:rFonts w:eastAsia="仿宋_GB2312"/>
          <w:sz w:val="32"/>
          <w:szCs w:val="32"/>
        </w:rPr>
        <w:t>10500</w:t>
      </w:r>
      <w:r w:rsidRPr="00041867">
        <w:rPr>
          <w:rFonts w:eastAsia="仿宋_GB2312"/>
          <w:sz w:val="32"/>
          <w:szCs w:val="32"/>
        </w:rPr>
        <w:t>吨，增幅为</w:t>
      </w:r>
      <w:r w:rsidRPr="00041867">
        <w:rPr>
          <w:rFonts w:eastAsia="仿宋_GB2312"/>
          <w:sz w:val="32"/>
          <w:szCs w:val="32"/>
        </w:rPr>
        <w:t>65.63%</w:t>
      </w:r>
      <w:r w:rsidRPr="00041867">
        <w:rPr>
          <w:rFonts w:eastAsia="仿宋_GB2312"/>
          <w:sz w:val="32"/>
          <w:szCs w:val="32"/>
        </w:rPr>
        <w:t>。两国</w:t>
      </w:r>
      <w:proofErr w:type="gramStart"/>
      <w:r w:rsidRPr="00041867">
        <w:rPr>
          <w:rFonts w:eastAsia="仿宋_GB2312"/>
          <w:sz w:val="32"/>
          <w:szCs w:val="32"/>
        </w:rPr>
        <w:t>间苯二酚</w:t>
      </w:r>
      <w:proofErr w:type="gramEnd"/>
      <w:r w:rsidRPr="00041867">
        <w:rPr>
          <w:rFonts w:eastAsia="仿宋_GB2312"/>
          <w:sz w:val="32"/>
          <w:szCs w:val="32"/>
        </w:rPr>
        <w:t>合计的闲置产能占同期中国需求量的比例分别为</w:t>
      </w:r>
      <w:r w:rsidRPr="00041867">
        <w:rPr>
          <w:rFonts w:eastAsia="仿宋_GB2312"/>
          <w:sz w:val="32"/>
          <w:szCs w:val="32"/>
        </w:rPr>
        <w:t>70.18%</w:t>
      </w:r>
      <w:r w:rsidRPr="00041867">
        <w:rPr>
          <w:rFonts w:eastAsia="仿宋_GB2312"/>
          <w:sz w:val="32"/>
          <w:szCs w:val="32"/>
        </w:rPr>
        <w:t>、</w:t>
      </w:r>
      <w:r w:rsidRPr="00041867">
        <w:rPr>
          <w:rFonts w:eastAsia="仿宋_GB2312"/>
          <w:sz w:val="32"/>
          <w:szCs w:val="32"/>
        </w:rPr>
        <w:t>58.94%</w:t>
      </w:r>
      <w:r w:rsidRPr="00041867">
        <w:rPr>
          <w:rFonts w:eastAsia="仿宋_GB2312"/>
          <w:sz w:val="32"/>
          <w:szCs w:val="32"/>
        </w:rPr>
        <w:t>、</w:t>
      </w:r>
      <w:r w:rsidRPr="00041867">
        <w:rPr>
          <w:rFonts w:eastAsia="仿宋_GB2312"/>
          <w:sz w:val="32"/>
          <w:szCs w:val="32"/>
        </w:rPr>
        <w:t>82.61%</w:t>
      </w:r>
      <w:r w:rsidRPr="00041867">
        <w:rPr>
          <w:rFonts w:eastAsia="仿宋_GB2312"/>
          <w:sz w:val="32"/>
          <w:szCs w:val="32"/>
        </w:rPr>
        <w:t>、</w:t>
      </w:r>
      <w:r w:rsidRPr="00041867">
        <w:rPr>
          <w:rFonts w:eastAsia="仿宋_GB2312"/>
          <w:sz w:val="32"/>
          <w:szCs w:val="32"/>
        </w:rPr>
        <w:t>90.91%</w:t>
      </w:r>
      <w:r w:rsidRPr="00041867">
        <w:rPr>
          <w:rFonts w:eastAsia="仿宋_GB2312"/>
          <w:sz w:val="32"/>
          <w:szCs w:val="32"/>
        </w:rPr>
        <w:t>和</w:t>
      </w:r>
      <w:r w:rsidRPr="00041867">
        <w:rPr>
          <w:rFonts w:eastAsia="仿宋_GB2312"/>
          <w:sz w:val="32"/>
          <w:szCs w:val="32"/>
        </w:rPr>
        <w:t>110.42%</w:t>
      </w:r>
      <w:r w:rsidRPr="00041867">
        <w:rPr>
          <w:rFonts w:eastAsia="仿宋_GB2312"/>
          <w:sz w:val="32"/>
          <w:szCs w:val="32"/>
        </w:rPr>
        <w:t>，年均比例为</w:t>
      </w:r>
      <w:r w:rsidRPr="00041867">
        <w:rPr>
          <w:rFonts w:eastAsia="仿宋_GB2312"/>
          <w:sz w:val="32"/>
          <w:szCs w:val="32"/>
        </w:rPr>
        <w:t>82.13%</w:t>
      </w:r>
      <w:r w:rsidRPr="00041867">
        <w:rPr>
          <w:rFonts w:eastAsia="仿宋_GB2312"/>
          <w:sz w:val="32"/>
          <w:szCs w:val="32"/>
        </w:rPr>
        <w:t>。</w:t>
      </w:r>
    </w:p>
    <w:p w:rsidR="00B92ADB" w:rsidRPr="00041867" w:rsidRDefault="00B92ADB" w:rsidP="00B92ADB">
      <w:pPr>
        <w:spacing w:line="600" w:lineRule="exact"/>
        <w:ind w:firstLineChars="200" w:firstLine="640"/>
        <w:rPr>
          <w:rFonts w:eastAsia="仿宋_GB2312"/>
          <w:sz w:val="32"/>
          <w:szCs w:val="32"/>
        </w:rPr>
      </w:pPr>
      <w:r w:rsidRPr="00041867">
        <w:rPr>
          <w:rFonts w:eastAsia="仿宋_GB2312"/>
          <w:sz w:val="32"/>
          <w:szCs w:val="32"/>
        </w:rPr>
        <w:t>2013</w:t>
      </w:r>
      <w:r w:rsidRPr="00041867">
        <w:rPr>
          <w:rFonts w:eastAsia="仿宋_GB2312"/>
          <w:sz w:val="32"/>
          <w:szCs w:val="32"/>
        </w:rPr>
        <w:t>年至</w:t>
      </w:r>
      <w:r w:rsidRPr="00041867">
        <w:rPr>
          <w:rFonts w:eastAsia="仿宋_GB2312"/>
          <w:sz w:val="32"/>
          <w:szCs w:val="32"/>
        </w:rPr>
        <w:t>2017</w:t>
      </w:r>
      <w:r w:rsidRPr="00041867">
        <w:rPr>
          <w:rFonts w:eastAsia="仿宋_GB2312"/>
          <w:sz w:val="32"/>
          <w:szCs w:val="32"/>
        </w:rPr>
        <w:t>年，日本和美国</w:t>
      </w:r>
      <w:proofErr w:type="gramStart"/>
      <w:r w:rsidRPr="00041867">
        <w:rPr>
          <w:rFonts w:eastAsia="仿宋_GB2312"/>
          <w:sz w:val="32"/>
          <w:szCs w:val="32"/>
        </w:rPr>
        <w:t>间苯二酚</w:t>
      </w:r>
      <w:proofErr w:type="gramEnd"/>
      <w:r w:rsidRPr="00041867">
        <w:rPr>
          <w:rFonts w:eastAsia="仿宋_GB2312"/>
          <w:sz w:val="32"/>
          <w:szCs w:val="32"/>
        </w:rPr>
        <w:t>需依赖出口的合计产能分别为</w:t>
      </w:r>
      <w:r w:rsidRPr="00041867">
        <w:rPr>
          <w:rFonts w:eastAsia="仿宋_GB2312"/>
          <w:sz w:val="32"/>
          <w:szCs w:val="32"/>
        </w:rPr>
        <w:t>38300</w:t>
      </w:r>
      <w:r w:rsidRPr="00041867">
        <w:rPr>
          <w:rFonts w:eastAsia="仿宋_GB2312"/>
          <w:sz w:val="32"/>
          <w:szCs w:val="32"/>
        </w:rPr>
        <w:t>吨、</w:t>
      </w:r>
      <w:r w:rsidRPr="00041867">
        <w:rPr>
          <w:rFonts w:eastAsia="仿宋_GB2312"/>
          <w:sz w:val="32"/>
          <w:szCs w:val="32"/>
        </w:rPr>
        <w:t>38500</w:t>
      </w:r>
      <w:r w:rsidRPr="00041867">
        <w:rPr>
          <w:rFonts w:eastAsia="仿宋_GB2312"/>
          <w:sz w:val="32"/>
          <w:szCs w:val="32"/>
        </w:rPr>
        <w:t>吨、</w:t>
      </w:r>
      <w:r w:rsidRPr="00041867">
        <w:rPr>
          <w:rFonts w:eastAsia="仿宋_GB2312"/>
          <w:sz w:val="32"/>
          <w:szCs w:val="32"/>
        </w:rPr>
        <w:t>40500</w:t>
      </w:r>
      <w:r w:rsidRPr="00041867">
        <w:rPr>
          <w:rFonts w:eastAsia="仿宋_GB2312"/>
          <w:sz w:val="32"/>
          <w:szCs w:val="32"/>
        </w:rPr>
        <w:t>吨、</w:t>
      </w:r>
      <w:r w:rsidRPr="00041867">
        <w:rPr>
          <w:rFonts w:eastAsia="仿宋_GB2312"/>
          <w:sz w:val="32"/>
          <w:szCs w:val="32"/>
        </w:rPr>
        <w:t>40300</w:t>
      </w:r>
      <w:r w:rsidRPr="00041867">
        <w:rPr>
          <w:rFonts w:eastAsia="仿宋_GB2312"/>
          <w:sz w:val="32"/>
          <w:szCs w:val="32"/>
        </w:rPr>
        <w:t>吨和</w:t>
      </w:r>
      <w:r w:rsidRPr="00041867">
        <w:rPr>
          <w:rFonts w:eastAsia="仿宋_GB2312"/>
          <w:sz w:val="32"/>
          <w:szCs w:val="32"/>
        </w:rPr>
        <w:t>41800</w:t>
      </w:r>
      <w:r w:rsidRPr="00041867">
        <w:rPr>
          <w:rFonts w:eastAsia="仿宋_GB2312"/>
          <w:sz w:val="32"/>
          <w:szCs w:val="32"/>
        </w:rPr>
        <w:t>吨，需依赖出口的产能占两国</w:t>
      </w:r>
      <w:proofErr w:type="gramStart"/>
      <w:r w:rsidRPr="00041867">
        <w:rPr>
          <w:rFonts w:eastAsia="仿宋_GB2312"/>
          <w:sz w:val="32"/>
          <w:szCs w:val="32"/>
        </w:rPr>
        <w:t>间苯二酚</w:t>
      </w:r>
      <w:proofErr w:type="gramEnd"/>
      <w:r w:rsidRPr="00041867">
        <w:rPr>
          <w:rFonts w:eastAsia="仿宋_GB2312"/>
          <w:sz w:val="32"/>
          <w:szCs w:val="32"/>
        </w:rPr>
        <w:t>总产能的比例分别为</w:t>
      </w:r>
      <w:r w:rsidRPr="00041867">
        <w:rPr>
          <w:rFonts w:eastAsia="仿宋_GB2312"/>
          <w:sz w:val="32"/>
          <w:szCs w:val="32"/>
        </w:rPr>
        <w:t>69.64%</w:t>
      </w:r>
      <w:r w:rsidRPr="00041867">
        <w:rPr>
          <w:rFonts w:eastAsia="仿宋_GB2312"/>
          <w:sz w:val="32"/>
          <w:szCs w:val="32"/>
        </w:rPr>
        <w:t>、</w:t>
      </w:r>
      <w:r w:rsidRPr="00041867">
        <w:rPr>
          <w:rFonts w:eastAsia="仿宋_GB2312"/>
          <w:sz w:val="32"/>
          <w:szCs w:val="32"/>
        </w:rPr>
        <w:t>70%</w:t>
      </w:r>
      <w:r w:rsidRPr="00041867">
        <w:rPr>
          <w:rFonts w:eastAsia="仿宋_GB2312"/>
          <w:sz w:val="32"/>
          <w:szCs w:val="32"/>
        </w:rPr>
        <w:t>、</w:t>
      </w:r>
      <w:r w:rsidRPr="00041867">
        <w:rPr>
          <w:rFonts w:eastAsia="仿宋_GB2312"/>
          <w:sz w:val="32"/>
          <w:szCs w:val="32"/>
        </w:rPr>
        <w:t>73.64%</w:t>
      </w:r>
      <w:r w:rsidRPr="00041867">
        <w:rPr>
          <w:rFonts w:eastAsia="仿宋_GB2312"/>
          <w:sz w:val="32"/>
          <w:szCs w:val="32"/>
        </w:rPr>
        <w:t>、</w:t>
      </w:r>
      <w:r w:rsidRPr="00041867">
        <w:rPr>
          <w:rFonts w:eastAsia="仿宋_GB2312"/>
          <w:sz w:val="32"/>
          <w:szCs w:val="32"/>
        </w:rPr>
        <w:t>73.27%</w:t>
      </w:r>
      <w:r w:rsidRPr="00041867">
        <w:rPr>
          <w:rFonts w:eastAsia="仿宋_GB2312"/>
          <w:sz w:val="32"/>
          <w:szCs w:val="32"/>
        </w:rPr>
        <w:t>和</w:t>
      </w:r>
      <w:r w:rsidRPr="00041867">
        <w:rPr>
          <w:rFonts w:eastAsia="仿宋_GB2312"/>
          <w:sz w:val="32"/>
          <w:szCs w:val="32"/>
        </w:rPr>
        <w:t>76%</w:t>
      </w:r>
      <w:r w:rsidRPr="00041867">
        <w:rPr>
          <w:rFonts w:eastAsia="仿宋_GB2312"/>
          <w:sz w:val="32"/>
          <w:szCs w:val="32"/>
        </w:rPr>
        <w:t>，年均比例约为</w:t>
      </w:r>
      <w:r w:rsidRPr="00041867">
        <w:rPr>
          <w:rFonts w:eastAsia="仿宋_GB2312"/>
          <w:sz w:val="32"/>
          <w:szCs w:val="32"/>
        </w:rPr>
        <w:t>72.51%</w:t>
      </w:r>
      <w:r w:rsidRPr="00041867">
        <w:rPr>
          <w:rFonts w:eastAsia="仿宋_GB2312"/>
          <w:sz w:val="32"/>
          <w:szCs w:val="32"/>
        </w:rPr>
        <w:t>。损害调查期内，日本和美国需依赖出口的产能与需依赖出口产能占两国总产</w:t>
      </w:r>
      <w:proofErr w:type="gramStart"/>
      <w:r w:rsidRPr="00041867">
        <w:rPr>
          <w:rFonts w:eastAsia="仿宋_GB2312"/>
          <w:sz w:val="32"/>
          <w:szCs w:val="32"/>
        </w:rPr>
        <w:t>能比例</w:t>
      </w:r>
      <w:proofErr w:type="gramEnd"/>
      <w:r w:rsidRPr="00041867">
        <w:rPr>
          <w:rFonts w:eastAsia="仿宋_GB2312"/>
          <w:sz w:val="32"/>
          <w:szCs w:val="32"/>
        </w:rPr>
        <w:t>呈上升趋势。与此同时，</w:t>
      </w:r>
      <w:r w:rsidRPr="00041867">
        <w:rPr>
          <w:rFonts w:eastAsia="仿宋_GB2312"/>
          <w:sz w:val="32"/>
          <w:szCs w:val="32"/>
        </w:rPr>
        <w:t>2013</w:t>
      </w:r>
      <w:r w:rsidRPr="00041867">
        <w:rPr>
          <w:rFonts w:eastAsia="仿宋_GB2312"/>
          <w:sz w:val="32"/>
          <w:szCs w:val="32"/>
        </w:rPr>
        <w:t>年至</w:t>
      </w:r>
      <w:r w:rsidRPr="00041867">
        <w:rPr>
          <w:rFonts w:eastAsia="仿宋_GB2312"/>
          <w:sz w:val="32"/>
          <w:szCs w:val="32"/>
        </w:rPr>
        <w:t>2017</w:t>
      </w:r>
      <w:r w:rsidRPr="00041867">
        <w:rPr>
          <w:rFonts w:eastAsia="仿宋_GB2312"/>
          <w:sz w:val="32"/>
          <w:szCs w:val="32"/>
        </w:rPr>
        <w:t>年，两国</w:t>
      </w:r>
      <w:proofErr w:type="gramStart"/>
      <w:r w:rsidRPr="00041867">
        <w:rPr>
          <w:rFonts w:eastAsia="仿宋_GB2312"/>
          <w:sz w:val="32"/>
          <w:szCs w:val="32"/>
        </w:rPr>
        <w:t>间苯二酚</w:t>
      </w:r>
      <w:proofErr w:type="gramEnd"/>
      <w:r w:rsidRPr="00041867">
        <w:rPr>
          <w:rFonts w:eastAsia="仿宋_GB2312"/>
          <w:sz w:val="32"/>
          <w:szCs w:val="32"/>
        </w:rPr>
        <w:t>需依赖出口的合计产能占中国需求量的比例分别为</w:t>
      </w:r>
      <w:r w:rsidRPr="00041867">
        <w:rPr>
          <w:rFonts w:eastAsia="仿宋_GB2312"/>
          <w:sz w:val="32"/>
          <w:szCs w:val="32"/>
        </w:rPr>
        <w:t>112.65%</w:t>
      </w:r>
      <w:r w:rsidRPr="00041867">
        <w:rPr>
          <w:rFonts w:eastAsia="仿宋_GB2312"/>
          <w:sz w:val="32"/>
          <w:szCs w:val="32"/>
        </w:rPr>
        <w:t>、</w:t>
      </w:r>
      <w:r w:rsidRPr="00041867">
        <w:rPr>
          <w:rFonts w:eastAsia="仿宋_GB2312"/>
          <w:sz w:val="32"/>
          <w:szCs w:val="32"/>
        </w:rPr>
        <w:t>113.24%</w:t>
      </w:r>
      <w:r w:rsidRPr="00041867">
        <w:rPr>
          <w:rFonts w:eastAsia="仿宋_GB2312"/>
          <w:sz w:val="32"/>
          <w:szCs w:val="32"/>
        </w:rPr>
        <w:t>、</w:t>
      </w:r>
      <w:r w:rsidRPr="00041867">
        <w:rPr>
          <w:rFonts w:eastAsia="仿宋_GB2312"/>
          <w:sz w:val="32"/>
          <w:szCs w:val="32"/>
        </w:rPr>
        <w:t>119.12%</w:t>
      </w:r>
      <w:r w:rsidRPr="00041867">
        <w:rPr>
          <w:rFonts w:eastAsia="仿宋_GB2312"/>
          <w:sz w:val="32"/>
          <w:szCs w:val="32"/>
        </w:rPr>
        <w:t>、</w:t>
      </w:r>
      <w:r w:rsidRPr="00041867">
        <w:rPr>
          <w:rFonts w:eastAsia="仿宋_GB2312"/>
          <w:sz w:val="32"/>
          <w:szCs w:val="32"/>
        </w:rPr>
        <w:t>118.53%</w:t>
      </w:r>
      <w:r w:rsidRPr="00041867">
        <w:rPr>
          <w:rFonts w:eastAsia="仿宋_GB2312"/>
          <w:sz w:val="32"/>
          <w:szCs w:val="32"/>
        </w:rPr>
        <w:t>和</w:t>
      </w:r>
      <w:r w:rsidRPr="00041867">
        <w:rPr>
          <w:rFonts w:eastAsia="仿宋_GB2312"/>
          <w:sz w:val="32"/>
          <w:szCs w:val="32"/>
        </w:rPr>
        <w:t>112.94%</w:t>
      </w:r>
      <w:r w:rsidRPr="00041867">
        <w:rPr>
          <w:rFonts w:eastAsia="仿宋_GB2312"/>
          <w:sz w:val="32"/>
          <w:szCs w:val="32"/>
        </w:rPr>
        <w:t>，年平均比例约为</w:t>
      </w:r>
      <w:r w:rsidRPr="00041867">
        <w:rPr>
          <w:rFonts w:eastAsia="仿宋_GB2312"/>
          <w:sz w:val="32"/>
          <w:szCs w:val="32"/>
        </w:rPr>
        <w:t>117.29%</w:t>
      </w:r>
      <w:r w:rsidRPr="00041867">
        <w:rPr>
          <w:rFonts w:eastAsia="仿宋_GB2312"/>
          <w:sz w:val="32"/>
          <w:szCs w:val="32"/>
        </w:rPr>
        <w:t>。损害调查期</w:t>
      </w:r>
      <w:r w:rsidRPr="00041867">
        <w:rPr>
          <w:rFonts w:eastAsia="仿宋_GB2312"/>
          <w:sz w:val="32"/>
          <w:szCs w:val="32"/>
        </w:rPr>
        <w:lastRenderedPageBreak/>
        <w:t>内，两国</w:t>
      </w:r>
      <w:proofErr w:type="gramStart"/>
      <w:r w:rsidRPr="00041867">
        <w:rPr>
          <w:rFonts w:eastAsia="仿宋_GB2312"/>
          <w:sz w:val="32"/>
          <w:szCs w:val="32"/>
        </w:rPr>
        <w:t>间苯二酚</w:t>
      </w:r>
      <w:proofErr w:type="gramEnd"/>
      <w:r w:rsidRPr="00041867">
        <w:rPr>
          <w:rFonts w:eastAsia="仿宋_GB2312"/>
          <w:sz w:val="32"/>
          <w:szCs w:val="32"/>
        </w:rPr>
        <w:t>需依赖出口合计产能始终大于中国需求量。</w:t>
      </w:r>
    </w:p>
    <w:p w:rsidR="00B92ADB" w:rsidRPr="00041867" w:rsidRDefault="00B92ADB" w:rsidP="00B92ADB">
      <w:pPr>
        <w:spacing w:line="600" w:lineRule="exact"/>
        <w:ind w:firstLineChars="200" w:firstLine="640"/>
        <w:rPr>
          <w:rFonts w:eastAsia="仿宋_GB2312"/>
          <w:sz w:val="32"/>
          <w:szCs w:val="32"/>
        </w:rPr>
      </w:pPr>
      <w:r w:rsidRPr="00041867">
        <w:rPr>
          <w:rFonts w:eastAsia="仿宋_GB2312"/>
          <w:sz w:val="32"/>
          <w:szCs w:val="32"/>
        </w:rPr>
        <w:t>前述倾销部分调查结果表明，日本和美国仍具有较大的</w:t>
      </w:r>
      <w:proofErr w:type="gramStart"/>
      <w:r w:rsidRPr="00041867">
        <w:rPr>
          <w:rFonts w:eastAsia="仿宋_GB2312"/>
          <w:sz w:val="32"/>
          <w:szCs w:val="32"/>
        </w:rPr>
        <w:t>间苯二酚</w:t>
      </w:r>
      <w:proofErr w:type="gramEnd"/>
      <w:r w:rsidRPr="00041867">
        <w:rPr>
          <w:rFonts w:eastAsia="仿宋_GB2312"/>
          <w:sz w:val="32"/>
          <w:szCs w:val="32"/>
        </w:rPr>
        <w:t>闲置产能，国内需求持续下降，产能闲置现象突出；日本和美国</w:t>
      </w:r>
      <w:proofErr w:type="gramStart"/>
      <w:r w:rsidRPr="00041867">
        <w:rPr>
          <w:rFonts w:eastAsia="仿宋_GB2312"/>
          <w:sz w:val="32"/>
          <w:szCs w:val="32"/>
        </w:rPr>
        <w:t>间苯二酚</w:t>
      </w:r>
      <w:proofErr w:type="gramEnd"/>
      <w:r w:rsidRPr="00041867">
        <w:rPr>
          <w:rFonts w:eastAsia="仿宋_GB2312"/>
          <w:sz w:val="32"/>
          <w:szCs w:val="32"/>
        </w:rPr>
        <w:t>需依赖出口的产能比例高，严重依赖国际市场。中国是全球最大的</w:t>
      </w:r>
      <w:proofErr w:type="gramStart"/>
      <w:r w:rsidRPr="00041867">
        <w:rPr>
          <w:rFonts w:eastAsia="仿宋_GB2312"/>
          <w:sz w:val="32"/>
          <w:szCs w:val="32"/>
        </w:rPr>
        <w:t>间苯二酚</w:t>
      </w:r>
      <w:proofErr w:type="gramEnd"/>
      <w:r w:rsidRPr="00041867">
        <w:rPr>
          <w:rFonts w:eastAsia="仿宋_GB2312"/>
          <w:sz w:val="32"/>
          <w:szCs w:val="32"/>
        </w:rPr>
        <w:t>消费市场，也是原产于日本和美国的被调查产品的主要出口目标市场，中国市场对日本和美国的生产商、出口商具有强大的吸引力。即使有反倾销措施的实施，日本和美国的生产商、出口商仍在以倾销方式向中国市场出口被调查产品。因此，如果终止反倾销措施，原产于日本和美国的被调查产品对中国的出口数量可能大幅增加。</w:t>
      </w:r>
    </w:p>
    <w:p w:rsidR="00B92ADB" w:rsidRPr="00F01046" w:rsidRDefault="00B92ADB" w:rsidP="00B92ADB">
      <w:pPr>
        <w:spacing w:line="600" w:lineRule="exact"/>
        <w:ind w:firstLineChars="200" w:firstLine="643"/>
        <w:rPr>
          <w:rFonts w:ascii="仿宋_GB2312" w:eastAsia="仿宋_GB2312" w:hAnsi="宋体"/>
          <w:b/>
          <w:sz w:val="32"/>
          <w:szCs w:val="32"/>
        </w:rPr>
      </w:pPr>
      <w:r w:rsidRPr="00C7482F">
        <w:rPr>
          <w:rFonts w:ascii="仿宋_GB2312" w:eastAsia="仿宋_GB2312" w:hAnsi="宋体" w:hint="eastAsia"/>
          <w:b/>
          <w:sz w:val="32"/>
          <w:szCs w:val="32"/>
        </w:rPr>
        <w:t>2.被调查产品对中国同类产品价格可能造成的影响。</w:t>
      </w:r>
    </w:p>
    <w:p w:rsidR="00B92ADB" w:rsidRPr="00F01046" w:rsidRDefault="00B92ADB" w:rsidP="00B92ADB">
      <w:pPr>
        <w:spacing w:line="600" w:lineRule="exact"/>
        <w:ind w:firstLineChars="200" w:firstLine="640"/>
        <w:rPr>
          <w:rFonts w:ascii="仿宋_GB2312" w:eastAsia="仿宋_GB2312" w:hAnsi="宋体"/>
          <w:sz w:val="32"/>
          <w:szCs w:val="32"/>
        </w:rPr>
      </w:pPr>
      <w:r w:rsidRPr="00F01046">
        <w:rPr>
          <w:rFonts w:ascii="仿宋_GB2312" w:eastAsia="仿宋_GB2312" w:hAnsi="宋体" w:hint="eastAsia"/>
          <w:sz w:val="32"/>
          <w:szCs w:val="32"/>
        </w:rPr>
        <w:t>调查机关在2013年</w:t>
      </w:r>
      <w:r w:rsidRPr="00F01046">
        <w:rPr>
          <w:rFonts w:ascii="仿宋_GB2312" w:eastAsia="仿宋_GB2312" w:hAnsi="宋体"/>
          <w:sz w:val="32"/>
          <w:szCs w:val="32"/>
        </w:rPr>
        <w:t>第</w:t>
      </w:r>
      <w:r w:rsidRPr="00F01046">
        <w:rPr>
          <w:rFonts w:ascii="仿宋_GB2312" w:eastAsia="仿宋_GB2312" w:hAnsi="宋体" w:hint="eastAsia"/>
          <w:sz w:val="32"/>
          <w:szCs w:val="32"/>
        </w:rPr>
        <w:t>13</w:t>
      </w:r>
      <w:r w:rsidRPr="00F01046">
        <w:rPr>
          <w:rFonts w:ascii="仿宋_GB2312" w:eastAsia="仿宋_GB2312" w:hAnsi="宋体"/>
          <w:sz w:val="32"/>
          <w:szCs w:val="32"/>
        </w:rPr>
        <w:t>号</w:t>
      </w:r>
      <w:r w:rsidRPr="00F01046">
        <w:rPr>
          <w:rFonts w:ascii="仿宋_GB2312" w:eastAsia="仿宋_GB2312" w:hAnsi="宋体" w:hint="eastAsia"/>
          <w:sz w:val="32"/>
          <w:szCs w:val="32"/>
        </w:rPr>
        <w:t>公告中认定，原产于日本和美国的进口</w:t>
      </w:r>
      <w:proofErr w:type="gramStart"/>
      <w:r w:rsidRPr="00F01046">
        <w:rPr>
          <w:rFonts w:ascii="仿宋_GB2312" w:eastAsia="仿宋_GB2312" w:hAnsi="宋体" w:hint="eastAsia"/>
          <w:sz w:val="32"/>
          <w:szCs w:val="32"/>
        </w:rPr>
        <w:t>间苯二酚</w:t>
      </w:r>
      <w:proofErr w:type="gramEnd"/>
      <w:r w:rsidRPr="00F01046">
        <w:rPr>
          <w:rFonts w:ascii="仿宋_GB2312" w:eastAsia="仿宋_GB2312" w:hAnsi="宋体" w:hint="eastAsia"/>
          <w:sz w:val="32"/>
          <w:szCs w:val="32"/>
        </w:rPr>
        <w:t>价格对中国同类产品价格构成了价格抑制。</w:t>
      </w:r>
    </w:p>
    <w:p w:rsidR="00B92ADB" w:rsidRPr="00F01046" w:rsidRDefault="00B92ADB" w:rsidP="00B92ADB">
      <w:pPr>
        <w:spacing w:line="600" w:lineRule="exact"/>
        <w:ind w:firstLineChars="200" w:firstLine="640"/>
        <w:rPr>
          <w:rFonts w:ascii="仿宋_GB2312" w:eastAsia="仿宋_GB2312" w:hAnsi="宋体"/>
          <w:sz w:val="32"/>
          <w:szCs w:val="32"/>
        </w:rPr>
      </w:pPr>
      <w:r w:rsidRPr="00F01046">
        <w:rPr>
          <w:rFonts w:ascii="仿宋_GB2312" w:eastAsia="仿宋_GB2312" w:hAnsi="宋体" w:hint="eastAsia"/>
          <w:sz w:val="32"/>
          <w:szCs w:val="32"/>
        </w:rPr>
        <w:t>申请人主张，被调查产品与中国同类产品在物理和化学特性、生产工艺流程、产品用途、销售渠道和客户群体、消费评价等方面基本相同或相似，二者可以相互替代，具有竞争关系。中国</w:t>
      </w:r>
      <w:proofErr w:type="gramStart"/>
      <w:r w:rsidRPr="00F01046">
        <w:rPr>
          <w:rFonts w:ascii="仿宋_GB2312" w:eastAsia="仿宋_GB2312" w:hAnsi="宋体" w:hint="eastAsia"/>
          <w:sz w:val="32"/>
          <w:szCs w:val="32"/>
        </w:rPr>
        <w:t>间苯二酚</w:t>
      </w:r>
      <w:proofErr w:type="gramEnd"/>
      <w:r w:rsidRPr="00F01046">
        <w:rPr>
          <w:rFonts w:ascii="仿宋_GB2312" w:eastAsia="仿宋_GB2312" w:hAnsi="宋体" w:hint="eastAsia"/>
          <w:sz w:val="32"/>
          <w:szCs w:val="32"/>
        </w:rPr>
        <w:t>市场竞争充分，价格是市场竞争的主要手段。如果终止反倾销措施，被调查产品价格可能对中国同类产品价格产生明显的不利影响。</w:t>
      </w:r>
    </w:p>
    <w:p w:rsidR="00B92ADB" w:rsidRPr="00F01046" w:rsidRDefault="00B92ADB" w:rsidP="00B92ADB">
      <w:pPr>
        <w:spacing w:line="600" w:lineRule="exact"/>
        <w:ind w:firstLineChars="200" w:firstLine="640"/>
        <w:rPr>
          <w:rFonts w:eastAsia="仿宋_GB2312"/>
          <w:kern w:val="0"/>
          <w:sz w:val="32"/>
          <w:szCs w:val="32"/>
        </w:rPr>
      </w:pPr>
      <w:r w:rsidRPr="00F01046">
        <w:rPr>
          <w:rFonts w:eastAsia="仿宋_GB2312" w:hint="eastAsia"/>
          <w:kern w:val="0"/>
          <w:sz w:val="32"/>
          <w:szCs w:val="32"/>
        </w:rPr>
        <w:t>在本案损害调查期内，即使有反倾销措施的实施，日本、美国的生产商、出口商仍在用倾销方式向中国市场出口被调</w:t>
      </w:r>
      <w:r w:rsidRPr="00F01046">
        <w:rPr>
          <w:rFonts w:eastAsia="仿宋_GB2312" w:hint="eastAsia"/>
          <w:kern w:val="0"/>
          <w:sz w:val="32"/>
          <w:szCs w:val="32"/>
        </w:rPr>
        <w:lastRenderedPageBreak/>
        <w:t>查产品，并占据了一定的市场份额。在反倾销措施</w:t>
      </w:r>
      <w:r>
        <w:rPr>
          <w:rFonts w:eastAsia="仿宋_GB2312" w:hint="eastAsia"/>
          <w:kern w:val="0"/>
          <w:sz w:val="32"/>
          <w:szCs w:val="32"/>
        </w:rPr>
        <w:t>存在的情况</w:t>
      </w:r>
      <w:r w:rsidRPr="00F01046">
        <w:rPr>
          <w:rFonts w:eastAsia="仿宋_GB2312" w:hint="eastAsia"/>
          <w:kern w:val="0"/>
          <w:sz w:val="32"/>
          <w:szCs w:val="32"/>
        </w:rPr>
        <w:t>下日本、美国</w:t>
      </w:r>
      <w:proofErr w:type="gramStart"/>
      <w:r w:rsidRPr="00F01046">
        <w:rPr>
          <w:rFonts w:eastAsia="仿宋_GB2312" w:hint="eastAsia"/>
          <w:kern w:val="0"/>
          <w:sz w:val="32"/>
          <w:szCs w:val="32"/>
        </w:rPr>
        <w:t>间苯二酚</w:t>
      </w:r>
      <w:proofErr w:type="gramEnd"/>
      <w:r w:rsidRPr="00F01046">
        <w:rPr>
          <w:rFonts w:eastAsia="仿宋_GB2312" w:hint="eastAsia"/>
          <w:kern w:val="0"/>
          <w:sz w:val="32"/>
          <w:szCs w:val="32"/>
        </w:rPr>
        <w:t>对中国的出口数量呈下降趋势，但如</w:t>
      </w:r>
      <w:r>
        <w:rPr>
          <w:rFonts w:eastAsia="仿宋_GB2312" w:hint="eastAsia"/>
          <w:kern w:val="0"/>
          <w:sz w:val="32"/>
          <w:szCs w:val="32"/>
        </w:rPr>
        <w:t>果</w:t>
      </w:r>
      <w:r w:rsidRPr="00F01046">
        <w:rPr>
          <w:rFonts w:eastAsia="仿宋_GB2312" w:hint="eastAsia"/>
          <w:kern w:val="0"/>
          <w:sz w:val="32"/>
          <w:szCs w:val="32"/>
        </w:rPr>
        <w:t>取消反倾销措施，日本、美国的</w:t>
      </w:r>
      <w:proofErr w:type="gramStart"/>
      <w:r w:rsidRPr="00F01046">
        <w:rPr>
          <w:rFonts w:eastAsia="仿宋_GB2312" w:hint="eastAsia"/>
          <w:kern w:val="0"/>
          <w:sz w:val="32"/>
          <w:szCs w:val="32"/>
        </w:rPr>
        <w:t>间苯二酚</w:t>
      </w:r>
      <w:proofErr w:type="gramEnd"/>
      <w:r w:rsidRPr="00F01046">
        <w:rPr>
          <w:rFonts w:eastAsia="仿宋_GB2312" w:hint="eastAsia"/>
          <w:kern w:val="0"/>
          <w:sz w:val="32"/>
          <w:szCs w:val="32"/>
        </w:rPr>
        <w:t>对中国的倾销行为可能</w:t>
      </w:r>
      <w:r w:rsidR="00A95D50">
        <w:rPr>
          <w:rFonts w:eastAsia="仿宋_GB2312" w:hint="eastAsia"/>
          <w:kern w:val="0"/>
          <w:sz w:val="32"/>
          <w:szCs w:val="32"/>
        </w:rPr>
        <w:t>继续或</w:t>
      </w:r>
      <w:r w:rsidRPr="00F01046">
        <w:rPr>
          <w:rFonts w:eastAsia="仿宋_GB2312" w:hint="eastAsia"/>
          <w:kern w:val="0"/>
          <w:sz w:val="32"/>
          <w:szCs w:val="32"/>
        </w:rPr>
        <w:t>再度发生。</w:t>
      </w:r>
    </w:p>
    <w:p w:rsidR="00B92ADB" w:rsidRPr="00F01046" w:rsidRDefault="00B92ADB" w:rsidP="00B92ADB">
      <w:pPr>
        <w:spacing w:line="600" w:lineRule="exact"/>
        <w:ind w:firstLineChars="200" w:firstLine="640"/>
        <w:rPr>
          <w:rFonts w:eastAsia="仿宋_GB2312"/>
          <w:kern w:val="0"/>
          <w:sz w:val="32"/>
          <w:szCs w:val="32"/>
        </w:rPr>
      </w:pPr>
      <w:r w:rsidRPr="00F01046">
        <w:rPr>
          <w:rFonts w:eastAsia="仿宋_GB2312"/>
          <w:kern w:val="0"/>
          <w:sz w:val="32"/>
          <w:szCs w:val="32"/>
        </w:rPr>
        <w:t>根据中国海关统计数据，</w:t>
      </w:r>
      <w:r w:rsidRPr="00F01046">
        <w:rPr>
          <w:rFonts w:eastAsia="仿宋_GB2312"/>
          <w:kern w:val="0"/>
          <w:sz w:val="32"/>
          <w:szCs w:val="32"/>
        </w:rPr>
        <w:t xml:space="preserve"> 201</w:t>
      </w:r>
      <w:r w:rsidRPr="00F01046">
        <w:rPr>
          <w:rFonts w:eastAsia="仿宋_GB2312" w:hint="eastAsia"/>
          <w:kern w:val="0"/>
          <w:sz w:val="32"/>
          <w:szCs w:val="32"/>
        </w:rPr>
        <w:t>3</w:t>
      </w:r>
      <w:r w:rsidRPr="00F01046">
        <w:rPr>
          <w:rFonts w:eastAsia="仿宋_GB2312"/>
          <w:kern w:val="0"/>
          <w:sz w:val="32"/>
          <w:szCs w:val="32"/>
        </w:rPr>
        <w:t>年至</w:t>
      </w:r>
      <w:r w:rsidRPr="00F01046">
        <w:rPr>
          <w:rFonts w:eastAsia="仿宋_GB2312"/>
          <w:kern w:val="0"/>
          <w:sz w:val="32"/>
          <w:szCs w:val="32"/>
        </w:rPr>
        <w:t>201</w:t>
      </w:r>
      <w:r w:rsidRPr="00F01046">
        <w:rPr>
          <w:rFonts w:eastAsia="仿宋_GB2312" w:hint="eastAsia"/>
          <w:kern w:val="0"/>
          <w:sz w:val="32"/>
          <w:szCs w:val="32"/>
        </w:rPr>
        <w:t>7</w:t>
      </w:r>
      <w:r w:rsidRPr="00F01046">
        <w:rPr>
          <w:rFonts w:eastAsia="仿宋_GB2312"/>
          <w:kern w:val="0"/>
          <w:sz w:val="32"/>
          <w:szCs w:val="32"/>
        </w:rPr>
        <w:t>年，原产于</w:t>
      </w:r>
      <w:r w:rsidRPr="00F01046">
        <w:rPr>
          <w:rFonts w:eastAsia="仿宋_GB2312" w:hint="eastAsia"/>
          <w:kern w:val="0"/>
          <w:sz w:val="32"/>
          <w:szCs w:val="32"/>
        </w:rPr>
        <w:t>日本和美国</w:t>
      </w:r>
      <w:r w:rsidRPr="00F01046">
        <w:rPr>
          <w:rFonts w:eastAsia="仿宋_GB2312"/>
          <w:kern w:val="0"/>
          <w:sz w:val="32"/>
          <w:szCs w:val="32"/>
        </w:rPr>
        <w:t>的进口被调查产品加权平均价格分别为</w:t>
      </w:r>
      <w:r w:rsidRPr="00F01046">
        <w:rPr>
          <w:rFonts w:eastAsia="仿宋_GB2312" w:hint="eastAsia"/>
          <w:kern w:val="0"/>
          <w:sz w:val="32"/>
          <w:szCs w:val="32"/>
        </w:rPr>
        <w:t>5385.67</w:t>
      </w:r>
      <w:r w:rsidRPr="00F01046">
        <w:rPr>
          <w:rFonts w:eastAsia="仿宋_GB2312"/>
          <w:kern w:val="0"/>
          <w:sz w:val="32"/>
          <w:szCs w:val="32"/>
        </w:rPr>
        <w:t>美元</w:t>
      </w:r>
      <w:r w:rsidRPr="00F01046">
        <w:rPr>
          <w:rFonts w:eastAsia="仿宋_GB2312"/>
          <w:kern w:val="0"/>
          <w:sz w:val="32"/>
          <w:szCs w:val="32"/>
        </w:rPr>
        <w:t>/</w:t>
      </w:r>
      <w:r w:rsidRPr="00F01046">
        <w:rPr>
          <w:rFonts w:eastAsia="仿宋_GB2312" w:hint="eastAsia"/>
          <w:kern w:val="0"/>
          <w:sz w:val="32"/>
          <w:szCs w:val="32"/>
        </w:rPr>
        <w:t>吨</w:t>
      </w:r>
      <w:r w:rsidRPr="00F01046">
        <w:rPr>
          <w:rFonts w:eastAsia="仿宋_GB2312"/>
          <w:kern w:val="0"/>
          <w:sz w:val="32"/>
          <w:szCs w:val="32"/>
        </w:rPr>
        <w:t>、</w:t>
      </w:r>
      <w:r w:rsidRPr="00F01046">
        <w:rPr>
          <w:rFonts w:eastAsia="仿宋_GB2312" w:hint="eastAsia"/>
          <w:kern w:val="0"/>
          <w:sz w:val="32"/>
          <w:szCs w:val="32"/>
        </w:rPr>
        <w:t>5306.08</w:t>
      </w:r>
      <w:r w:rsidRPr="00F01046">
        <w:rPr>
          <w:rFonts w:eastAsia="仿宋_GB2312"/>
          <w:kern w:val="0"/>
          <w:sz w:val="32"/>
          <w:szCs w:val="32"/>
        </w:rPr>
        <w:t>美元</w:t>
      </w:r>
      <w:r w:rsidRPr="00F01046">
        <w:rPr>
          <w:rFonts w:eastAsia="仿宋_GB2312"/>
          <w:kern w:val="0"/>
          <w:sz w:val="32"/>
          <w:szCs w:val="32"/>
        </w:rPr>
        <w:t>/</w:t>
      </w:r>
      <w:r w:rsidRPr="00F01046">
        <w:rPr>
          <w:rFonts w:eastAsia="仿宋_GB2312" w:hint="eastAsia"/>
          <w:kern w:val="0"/>
          <w:sz w:val="32"/>
          <w:szCs w:val="32"/>
        </w:rPr>
        <w:t>吨</w:t>
      </w:r>
      <w:r w:rsidRPr="00F01046">
        <w:rPr>
          <w:rFonts w:eastAsia="仿宋_GB2312"/>
          <w:kern w:val="0"/>
          <w:sz w:val="32"/>
          <w:szCs w:val="32"/>
        </w:rPr>
        <w:t>、</w:t>
      </w:r>
      <w:r w:rsidRPr="00F01046">
        <w:rPr>
          <w:rFonts w:eastAsia="仿宋_GB2312" w:hint="eastAsia"/>
          <w:kern w:val="0"/>
          <w:sz w:val="32"/>
          <w:szCs w:val="32"/>
        </w:rPr>
        <w:t>4847.69</w:t>
      </w:r>
      <w:r w:rsidRPr="00F01046">
        <w:rPr>
          <w:rFonts w:eastAsia="仿宋_GB2312"/>
          <w:kern w:val="0"/>
          <w:sz w:val="32"/>
          <w:szCs w:val="32"/>
        </w:rPr>
        <w:t>美元</w:t>
      </w:r>
      <w:r w:rsidRPr="00F01046">
        <w:rPr>
          <w:rFonts w:eastAsia="仿宋_GB2312"/>
          <w:kern w:val="0"/>
          <w:sz w:val="32"/>
          <w:szCs w:val="32"/>
        </w:rPr>
        <w:t>/</w:t>
      </w:r>
      <w:r w:rsidRPr="00F01046">
        <w:rPr>
          <w:rFonts w:eastAsia="仿宋_GB2312" w:hint="eastAsia"/>
          <w:kern w:val="0"/>
          <w:sz w:val="32"/>
          <w:szCs w:val="32"/>
        </w:rPr>
        <w:t>吨</w:t>
      </w:r>
      <w:r w:rsidRPr="00F01046">
        <w:rPr>
          <w:rFonts w:eastAsia="仿宋_GB2312"/>
          <w:kern w:val="0"/>
          <w:sz w:val="32"/>
          <w:szCs w:val="32"/>
        </w:rPr>
        <w:t>、</w:t>
      </w:r>
      <w:r w:rsidRPr="00F01046">
        <w:rPr>
          <w:rFonts w:eastAsia="仿宋_GB2312" w:hint="eastAsia"/>
          <w:kern w:val="0"/>
          <w:sz w:val="32"/>
          <w:szCs w:val="32"/>
        </w:rPr>
        <w:t>4673.30</w:t>
      </w:r>
      <w:r w:rsidRPr="00F01046">
        <w:rPr>
          <w:rFonts w:eastAsia="仿宋_GB2312"/>
          <w:kern w:val="0"/>
          <w:sz w:val="32"/>
          <w:szCs w:val="32"/>
        </w:rPr>
        <w:t>美元</w:t>
      </w:r>
      <w:r w:rsidRPr="00F01046">
        <w:rPr>
          <w:rFonts w:eastAsia="仿宋_GB2312"/>
          <w:kern w:val="0"/>
          <w:sz w:val="32"/>
          <w:szCs w:val="32"/>
        </w:rPr>
        <w:t>/</w:t>
      </w:r>
      <w:r w:rsidRPr="00F01046">
        <w:rPr>
          <w:rFonts w:eastAsia="仿宋_GB2312" w:hint="eastAsia"/>
          <w:kern w:val="0"/>
          <w:sz w:val="32"/>
          <w:szCs w:val="32"/>
        </w:rPr>
        <w:t>吨、</w:t>
      </w:r>
      <w:r w:rsidRPr="00F01046">
        <w:rPr>
          <w:rFonts w:eastAsia="仿宋_GB2312" w:hint="eastAsia"/>
          <w:kern w:val="0"/>
          <w:sz w:val="32"/>
          <w:szCs w:val="32"/>
        </w:rPr>
        <w:t>4875.31</w:t>
      </w:r>
      <w:r w:rsidRPr="00F01046">
        <w:rPr>
          <w:rFonts w:eastAsia="仿宋_GB2312" w:hint="eastAsia"/>
          <w:kern w:val="0"/>
          <w:sz w:val="32"/>
          <w:szCs w:val="32"/>
        </w:rPr>
        <w:t>美元</w:t>
      </w:r>
      <w:r w:rsidRPr="00F01046">
        <w:rPr>
          <w:rFonts w:eastAsia="仿宋_GB2312" w:hint="eastAsia"/>
          <w:kern w:val="0"/>
          <w:sz w:val="32"/>
          <w:szCs w:val="32"/>
        </w:rPr>
        <w:t>/</w:t>
      </w:r>
      <w:r w:rsidRPr="00F01046">
        <w:rPr>
          <w:rFonts w:eastAsia="仿宋_GB2312" w:hint="eastAsia"/>
          <w:kern w:val="0"/>
          <w:sz w:val="32"/>
          <w:szCs w:val="32"/>
        </w:rPr>
        <w:t>吨，从</w:t>
      </w:r>
      <w:r w:rsidRPr="00F01046">
        <w:rPr>
          <w:rFonts w:eastAsia="仿宋_GB2312" w:hint="eastAsia"/>
          <w:kern w:val="0"/>
          <w:sz w:val="32"/>
          <w:szCs w:val="32"/>
        </w:rPr>
        <w:t>2013</w:t>
      </w:r>
      <w:r w:rsidRPr="00F01046">
        <w:rPr>
          <w:rFonts w:eastAsia="仿宋_GB2312" w:hint="eastAsia"/>
          <w:kern w:val="0"/>
          <w:sz w:val="32"/>
          <w:szCs w:val="32"/>
        </w:rPr>
        <w:t>年至</w:t>
      </w:r>
      <w:r w:rsidRPr="00F01046">
        <w:rPr>
          <w:rFonts w:eastAsia="仿宋_GB2312" w:hint="eastAsia"/>
          <w:kern w:val="0"/>
          <w:sz w:val="32"/>
          <w:szCs w:val="32"/>
        </w:rPr>
        <w:t>2016</w:t>
      </w:r>
      <w:r w:rsidRPr="00F01046">
        <w:rPr>
          <w:rFonts w:eastAsia="仿宋_GB2312" w:hint="eastAsia"/>
          <w:kern w:val="0"/>
          <w:sz w:val="32"/>
          <w:szCs w:val="32"/>
        </w:rPr>
        <w:t>年持续下降，仅在</w:t>
      </w:r>
      <w:r w:rsidRPr="00F01046">
        <w:rPr>
          <w:rFonts w:eastAsia="仿宋_GB2312" w:hint="eastAsia"/>
          <w:kern w:val="0"/>
          <w:sz w:val="32"/>
          <w:szCs w:val="32"/>
        </w:rPr>
        <w:t>2017</w:t>
      </w:r>
      <w:r w:rsidRPr="00F01046">
        <w:rPr>
          <w:rFonts w:eastAsia="仿宋_GB2312" w:hint="eastAsia"/>
          <w:kern w:val="0"/>
          <w:sz w:val="32"/>
          <w:szCs w:val="32"/>
        </w:rPr>
        <w:t>年有小幅回升，</w:t>
      </w:r>
      <w:r w:rsidRPr="00F01046">
        <w:rPr>
          <w:rFonts w:eastAsia="仿宋_GB2312" w:hint="eastAsia"/>
          <w:kern w:val="0"/>
          <w:sz w:val="32"/>
          <w:szCs w:val="32"/>
        </w:rPr>
        <w:t>2017</w:t>
      </w:r>
      <w:r w:rsidRPr="00F01046">
        <w:rPr>
          <w:rFonts w:eastAsia="仿宋_GB2312" w:hint="eastAsia"/>
          <w:kern w:val="0"/>
          <w:sz w:val="32"/>
          <w:szCs w:val="32"/>
        </w:rPr>
        <w:t>年比</w:t>
      </w:r>
      <w:r w:rsidRPr="00F01046">
        <w:rPr>
          <w:rFonts w:eastAsia="仿宋_GB2312" w:hint="eastAsia"/>
          <w:kern w:val="0"/>
          <w:sz w:val="32"/>
          <w:szCs w:val="32"/>
        </w:rPr>
        <w:t>2013</w:t>
      </w:r>
      <w:r w:rsidRPr="00F01046">
        <w:rPr>
          <w:rFonts w:eastAsia="仿宋_GB2312" w:hint="eastAsia"/>
          <w:kern w:val="0"/>
          <w:sz w:val="32"/>
          <w:szCs w:val="32"/>
        </w:rPr>
        <w:t>年累计下降了</w:t>
      </w:r>
      <w:r w:rsidRPr="00F01046">
        <w:rPr>
          <w:rFonts w:eastAsia="仿宋_GB2312" w:hint="eastAsia"/>
          <w:kern w:val="0"/>
          <w:sz w:val="32"/>
          <w:szCs w:val="32"/>
        </w:rPr>
        <w:t>9.48%</w:t>
      </w:r>
      <w:r w:rsidRPr="00F01046">
        <w:rPr>
          <w:rFonts w:eastAsia="仿宋_GB2312" w:hint="eastAsia"/>
          <w:kern w:val="0"/>
          <w:sz w:val="32"/>
          <w:szCs w:val="32"/>
        </w:rPr>
        <w:t>。</w:t>
      </w:r>
    </w:p>
    <w:p w:rsidR="00B92ADB" w:rsidRDefault="00B92ADB" w:rsidP="00B92ADB">
      <w:pPr>
        <w:spacing w:line="600" w:lineRule="exact"/>
        <w:ind w:firstLineChars="200" w:firstLine="640"/>
        <w:rPr>
          <w:rFonts w:ascii="仿宋_GB2312" w:eastAsia="仿宋_GB2312" w:hAnsi="宋体"/>
          <w:sz w:val="32"/>
          <w:szCs w:val="32"/>
        </w:rPr>
      </w:pPr>
      <w:r w:rsidRPr="00F01046">
        <w:rPr>
          <w:rFonts w:eastAsia="仿宋_GB2312"/>
          <w:kern w:val="0"/>
          <w:sz w:val="32"/>
          <w:szCs w:val="32"/>
        </w:rPr>
        <w:t>调查机关认为，现有证据表明，中国</w:t>
      </w:r>
      <w:proofErr w:type="gramStart"/>
      <w:r w:rsidRPr="00F01046">
        <w:rPr>
          <w:rFonts w:eastAsia="仿宋_GB2312" w:hint="eastAsia"/>
          <w:kern w:val="0"/>
          <w:sz w:val="32"/>
          <w:szCs w:val="32"/>
        </w:rPr>
        <w:t>间苯二酚</w:t>
      </w:r>
      <w:proofErr w:type="gramEnd"/>
      <w:r w:rsidRPr="00F01046">
        <w:rPr>
          <w:rFonts w:eastAsia="仿宋_GB2312"/>
          <w:kern w:val="0"/>
          <w:sz w:val="32"/>
          <w:szCs w:val="32"/>
        </w:rPr>
        <w:t>市场属于充分竞争的市场，价格是市场竞争的主要手段</w:t>
      </w:r>
      <w:r w:rsidRPr="00F01046">
        <w:rPr>
          <w:rFonts w:eastAsia="仿宋_GB2312" w:hint="eastAsia"/>
          <w:kern w:val="0"/>
          <w:sz w:val="32"/>
          <w:szCs w:val="32"/>
        </w:rPr>
        <w:t>之一</w:t>
      </w:r>
      <w:r w:rsidRPr="00F01046">
        <w:rPr>
          <w:rFonts w:eastAsia="仿宋_GB2312"/>
          <w:kern w:val="0"/>
          <w:sz w:val="32"/>
          <w:szCs w:val="32"/>
        </w:rPr>
        <w:t>。损害调查期内，</w:t>
      </w:r>
      <w:r w:rsidRPr="00F01046">
        <w:rPr>
          <w:rFonts w:eastAsia="仿宋_GB2312" w:hint="eastAsia"/>
          <w:kern w:val="0"/>
          <w:sz w:val="32"/>
          <w:szCs w:val="32"/>
        </w:rPr>
        <w:t>被调查产品的进口价格总体呈下降趋势，存在倾销行为</w:t>
      </w:r>
      <w:r w:rsidRPr="00F01046">
        <w:rPr>
          <w:rFonts w:eastAsia="仿宋_GB2312"/>
          <w:kern w:val="0"/>
          <w:sz w:val="32"/>
          <w:szCs w:val="32"/>
        </w:rPr>
        <w:t>。如果终止反倾销措施，</w:t>
      </w:r>
      <w:r w:rsidRPr="00F01046">
        <w:rPr>
          <w:rFonts w:eastAsia="仿宋_GB2312" w:hint="eastAsia"/>
          <w:kern w:val="0"/>
          <w:sz w:val="32"/>
          <w:szCs w:val="32"/>
        </w:rPr>
        <w:t>日本和美国</w:t>
      </w:r>
      <w:r w:rsidRPr="00F01046">
        <w:rPr>
          <w:rFonts w:eastAsia="仿宋_GB2312"/>
          <w:kern w:val="0"/>
          <w:sz w:val="32"/>
          <w:szCs w:val="32"/>
        </w:rPr>
        <w:t>的生产商、出口商为消化其过剩产能</w:t>
      </w:r>
      <w:r w:rsidRPr="00F01046">
        <w:rPr>
          <w:rFonts w:eastAsia="仿宋_GB2312" w:hint="eastAsia"/>
          <w:kern w:val="0"/>
          <w:sz w:val="32"/>
          <w:szCs w:val="32"/>
        </w:rPr>
        <w:t>，抢占</w:t>
      </w:r>
      <w:r w:rsidRPr="00F01046">
        <w:rPr>
          <w:rFonts w:eastAsia="仿宋_GB2312"/>
          <w:kern w:val="0"/>
          <w:sz w:val="32"/>
          <w:szCs w:val="32"/>
        </w:rPr>
        <w:t>中国市场份额，可能继续或再度采用倾销手段向中国大量出口被调查产品，</w:t>
      </w:r>
      <w:r w:rsidRPr="00F01046">
        <w:rPr>
          <w:rFonts w:eastAsia="仿宋_GB2312" w:hint="eastAsia"/>
          <w:kern w:val="0"/>
          <w:sz w:val="32"/>
          <w:szCs w:val="32"/>
        </w:rPr>
        <w:t>被调查产品在中国市场的售价可能进一步降低，并可能对国内同类产品价格造成明显不利影响。</w:t>
      </w:r>
      <w:r w:rsidRPr="00F01046">
        <w:rPr>
          <w:rFonts w:ascii="仿宋_GB2312" w:eastAsia="仿宋_GB2312" w:hAnsi="宋体" w:hint="eastAsia"/>
          <w:sz w:val="32"/>
          <w:szCs w:val="32"/>
        </w:rPr>
        <w:t>因此，调查机关认为，如果终止反倾销措施，被调查产品可能会对国内同类产品的价格产生明显的不利影响。</w:t>
      </w:r>
    </w:p>
    <w:p w:rsidR="00B92ADB" w:rsidRPr="00126FAD" w:rsidRDefault="00B92ADB" w:rsidP="00B92ADB">
      <w:pPr>
        <w:spacing w:line="600" w:lineRule="exact"/>
        <w:ind w:left="720"/>
        <w:outlineLvl w:val="1"/>
        <w:rPr>
          <w:rFonts w:eastAsia="华文楷体"/>
          <w:b/>
          <w:sz w:val="32"/>
          <w:szCs w:val="32"/>
        </w:rPr>
      </w:pPr>
      <w:bookmarkStart w:id="29" w:name="_Toc456704770"/>
      <w:r>
        <w:rPr>
          <w:rFonts w:eastAsia="华文楷体" w:hint="eastAsia"/>
          <w:b/>
          <w:sz w:val="32"/>
          <w:szCs w:val="32"/>
        </w:rPr>
        <w:t>（三）</w:t>
      </w:r>
      <w:r w:rsidRPr="00126FAD">
        <w:rPr>
          <w:rFonts w:eastAsia="华文楷体" w:hint="eastAsia"/>
          <w:b/>
          <w:sz w:val="32"/>
          <w:szCs w:val="32"/>
        </w:rPr>
        <w:t>调查结论。</w:t>
      </w:r>
      <w:bookmarkEnd w:id="29"/>
    </w:p>
    <w:p w:rsidR="00B92ADB" w:rsidRPr="002F2B9A" w:rsidRDefault="00B92ADB" w:rsidP="00B92ADB">
      <w:pPr>
        <w:spacing w:line="600" w:lineRule="exact"/>
        <w:ind w:firstLineChars="196" w:firstLine="627"/>
        <w:rPr>
          <w:rFonts w:eastAsia="仿宋_GB2312"/>
          <w:sz w:val="32"/>
          <w:szCs w:val="32"/>
        </w:rPr>
      </w:pPr>
      <w:r w:rsidRPr="00695FAA">
        <w:rPr>
          <w:rFonts w:eastAsia="仿宋_GB2312" w:hint="eastAsia"/>
          <w:color w:val="000000"/>
          <w:sz w:val="32"/>
          <w:szCs w:val="32"/>
        </w:rPr>
        <w:t>综上，调查机关认</w:t>
      </w:r>
      <w:r>
        <w:rPr>
          <w:rFonts w:eastAsia="仿宋_GB2312" w:hint="eastAsia"/>
          <w:color w:val="000000"/>
          <w:sz w:val="32"/>
          <w:szCs w:val="32"/>
        </w:rPr>
        <w:t>定</w:t>
      </w:r>
      <w:r w:rsidRPr="00695FAA">
        <w:rPr>
          <w:rFonts w:eastAsia="仿宋_GB2312" w:hint="eastAsia"/>
          <w:color w:val="000000"/>
          <w:sz w:val="32"/>
          <w:szCs w:val="32"/>
        </w:rPr>
        <w:t>，</w:t>
      </w:r>
      <w:r w:rsidRPr="00695FAA">
        <w:rPr>
          <w:rFonts w:eastAsia="仿宋_GB2312" w:hint="eastAsia"/>
          <w:sz w:val="32"/>
          <w:szCs w:val="32"/>
        </w:rPr>
        <w:t>如果</w:t>
      </w:r>
      <w:r>
        <w:rPr>
          <w:rFonts w:eastAsia="仿宋_GB2312" w:hint="eastAsia"/>
          <w:sz w:val="32"/>
          <w:szCs w:val="32"/>
        </w:rPr>
        <w:t>终止</w:t>
      </w:r>
      <w:r w:rsidRPr="00695FAA">
        <w:rPr>
          <w:rFonts w:eastAsia="仿宋_GB2312" w:hint="eastAsia"/>
          <w:sz w:val="32"/>
          <w:szCs w:val="32"/>
        </w:rPr>
        <w:t>反倾销措施，</w:t>
      </w:r>
      <w:r w:rsidRPr="00695FAA">
        <w:rPr>
          <w:rFonts w:eastAsia="仿宋_GB2312" w:hint="eastAsia"/>
          <w:kern w:val="0"/>
          <w:sz w:val="32"/>
          <w:szCs w:val="32"/>
        </w:rPr>
        <w:t>中国</w:t>
      </w:r>
      <w:proofErr w:type="gramStart"/>
      <w:r>
        <w:rPr>
          <w:rFonts w:eastAsia="仿宋_GB2312" w:hint="eastAsia"/>
          <w:kern w:val="0"/>
          <w:sz w:val="32"/>
          <w:szCs w:val="32"/>
        </w:rPr>
        <w:t>间苯二酚</w:t>
      </w:r>
      <w:proofErr w:type="gramEnd"/>
      <w:r>
        <w:rPr>
          <w:rFonts w:eastAsia="仿宋_GB2312" w:hint="eastAsia"/>
          <w:kern w:val="0"/>
          <w:sz w:val="32"/>
          <w:szCs w:val="32"/>
        </w:rPr>
        <w:t>产业</w:t>
      </w:r>
      <w:r w:rsidRPr="00695FAA">
        <w:rPr>
          <w:rFonts w:eastAsia="仿宋_GB2312" w:hint="eastAsia"/>
          <w:kern w:val="0"/>
          <w:sz w:val="32"/>
          <w:szCs w:val="32"/>
        </w:rPr>
        <w:t>受到的损害可能继续或再度发生。</w:t>
      </w:r>
    </w:p>
    <w:p w:rsidR="00EC6122" w:rsidRPr="00B9794E" w:rsidRDefault="00640E07" w:rsidP="00E963BF">
      <w:pPr>
        <w:spacing w:line="600" w:lineRule="exact"/>
        <w:ind w:firstLineChars="200" w:firstLine="643"/>
        <w:outlineLvl w:val="0"/>
        <w:rPr>
          <w:rFonts w:eastAsia="黑体"/>
          <w:b/>
          <w:bCs/>
          <w:kern w:val="0"/>
          <w:sz w:val="32"/>
          <w:szCs w:val="32"/>
        </w:rPr>
      </w:pPr>
      <w:r w:rsidRPr="00B9794E">
        <w:rPr>
          <w:rFonts w:eastAsia="黑体" w:hint="eastAsia"/>
          <w:b/>
          <w:kern w:val="0"/>
          <w:sz w:val="32"/>
          <w:szCs w:val="32"/>
        </w:rPr>
        <w:t>七、</w:t>
      </w:r>
      <w:r w:rsidR="00EC6122" w:rsidRPr="00B9794E">
        <w:rPr>
          <w:rFonts w:eastAsia="黑体" w:hint="eastAsia"/>
          <w:b/>
          <w:kern w:val="0"/>
          <w:sz w:val="32"/>
          <w:szCs w:val="32"/>
        </w:rPr>
        <w:t>复审裁定</w:t>
      </w:r>
      <w:bookmarkEnd w:id="28"/>
    </w:p>
    <w:p w:rsidR="00E01BCA" w:rsidRDefault="00EC6122" w:rsidP="00E963BF">
      <w:pPr>
        <w:spacing w:line="600" w:lineRule="exact"/>
        <w:ind w:firstLineChars="200" w:firstLine="640"/>
        <w:rPr>
          <w:rFonts w:eastAsia="仿宋_GB2312"/>
          <w:kern w:val="0"/>
          <w:sz w:val="32"/>
          <w:szCs w:val="32"/>
        </w:rPr>
      </w:pPr>
      <w:r w:rsidRPr="002F2B9A">
        <w:rPr>
          <w:rFonts w:eastAsia="仿宋_GB2312" w:hint="eastAsia"/>
          <w:color w:val="000000"/>
          <w:sz w:val="32"/>
          <w:szCs w:val="32"/>
        </w:rPr>
        <w:lastRenderedPageBreak/>
        <w:t>根据调查结果，调查机关裁定，</w:t>
      </w:r>
      <w:r w:rsidRPr="002F2B9A">
        <w:rPr>
          <w:rFonts w:eastAsia="仿宋_GB2312" w:hint="eastAsia"/>
          <w:kern w:val="0"/>
          <w:sz w:val="32"/>
          <w:szCs w:val="32"/>
        </w:rPr>
        <w:t>如果终止反倾销措施，原产于</w:t>
      </w:r>
      <w:r w:rsidR="00644D0D">
        <w:rPr>
          <w:rFonts w:eastAsia="仿宋_GB2312" w:hint="eastAsia"/>
          <w:kern w:val="0"/>
          <w:sz w:val="32"/>
          <w:szCs w:val="32"/>
        </w:rPr>
        <w:t>日本和美国</w:t>
      </w:r>
      <w:r w:rsidRPr="002F2B9A">
        <w:rPr>
          <w:rFonts w:eastAsia="仿宋_GB2312" w:hint="eastAsia"/>
          <w:kern w:val="0"/>
          <w:sz w:val="32"/>
          <w:szCs w:val="32"/>
        </w:rPr>
        <w:t>的</w:t>
      </w:r>
      <w:proofErr w:type="gramStart"/>
      <w:r w:rsidR="00644D0D">
        <w:rPr>
          <w:rFonts w:eastAsia="仿宋_GB2312" w:hint="eastAsia"/>
          <w:kern w:val="0"/>
          <w:sz w:val="32"/>
          <w:szCs w:val="32"/>
        </w:rPr>
        <w:t>间苯二酚</w:t>
      </w:r>
      <w:proofErr w:type="gramEnd"/>
      <w:r w:rsidRPr="002F2B9A">
        <w:rPr>
          <w:rFonts w:eastAsia="仿宋_GB2312" w:hint="eastAsia"/>
          <w:kern w:val="0"/>
          <w:sz w:val="32"/>
          <w:szCs w:val="32"/>
        </w:rPr>
        <w:t>的倾销进口可能继续或再度发生，中国</w:t>
      </w:r>
      <w:proofErr w:type="gramStart"/>
      <w:r w:rsidR="00644D0D">
        <w:rPr>
          <w:rFonts w:eastAsia="仿宋_GB2312" w:hint="eastAsia"/>
          <w:kern w:val="0"/>
          <w:sz w:val="32"/>
          <w:szCs w:val="32"/>
        </w:rPr>
        <w:t>间苯二酚</w:t>
      </w:r>
      <w:proofErr w:type="gramEnd"/>
      <w:r w:rsidR="00C519CF">
        <w:rPr>
          <w:rFonts w:eastAsia="仿宋_GB2312" w:hint="eastAsia"/>
          <w:kern w:val="0"/>
          <w:sz w:val="32"/>
          <w:szCs w:val="32"/>
        </w:rPr>
        <w:t>产业</w:t>
      </w:r>
      <w:r w:rsidRPr="002F2B9A">
        <w:rPr>
          <w:rFonts w:eastAsia="仿宋_GB2312" w:hint="eastAsia"/>
          <w:kern w:val="0"/>
          <w:sz w:val="32"/>
          <w:szCs w:val="32"/>
        </w:rPr>
        <w:t>受到的损害可能继续或再度发生。</w:t>
      </w:r>
    </w:p>
    <w:p w:rsidR="008407D7" w:rsidRDefault="008407D7" w:rsidP="00E963BF">
      <w:pPr>
        <w:spacing w:line="600" w:lineRule="exact"/>
        <w:ind w:firstLineChars="200" w:firstLine="640"/>
        <w:rPr>
          <w:rFonts w:eastAsia="仿宋_GB2312"/>
          <w:kern w:val="0"/>
          <w:sz w:val="32"/>
          <w:szCs w:val="32"/>
        </w:rPr>
      </w:pPr>
    </w:p>
    <w:p w:rsidR="00E01BCA" w:rsidRPr="00E01BCA" w:rsidRDefault="00E01BCA" w:rsidP="00E963BF">
      <w:pPr>
        <w:spacing w:line="600" w:lineRule="exact"/>
        <w:ind w:firstLineChars="200" w:firstLine="640"/>
        <w:rPr>
          <w:rFonts w:eastAsia="仿宋_GB2312"/>
          <w:kern w:val="0"/>
          <w:sz w:val="32"/>
          <w:szCs w:val="32"/>
        </w:rPr>
      </w:pPr>
      <w:r>
        <w:rPr>
          <w:rFonts w:eastAsia="仿宋_GB2312" w:hint="eastAsia"/>
          <w:kern w:val="0"/>
          <w:sz w:val="32"/>
          <w:szCs w:val="32"/>
        </w:rPr>
        <w:t>附：</w:t>
      </w:r>
      <w:proofErr w:type="gramStart"/>
      <w:r w:rsidR="00644D0D">
        <w:rPr>
          <w:rFonts w:eastAsia="仿宋_GB2312" w:hint="eastAsia"/>
          <w:kern w:val="0"/>
          <w:sz w:val="32"/>
          <w:szCs w:val="32"/>
        </w:rPr>
        <w:t>间苯二酚</w:t>
      </w:r>
      <w:proofErr w:type="gramEnd"/>
      <w:r w:rsidRPr="00E01BCA">
        <w:rPr>
          <w:rFonts w:eastAsia="仿宋_GB2312" w:hint="eastAsia"/>
          <w:kern w:val="0"/>
          <w:sz w:val="32"/>
          <w:szCs w:val="32"/>
        </w:rPr>
        <w:t>反倾销期终复审产业损害调查数据表</w:t>
      </w:r>
    </w:p>
    <w:p w:rsidR="00E01BCA" w:rsidRPr="004657C2" w:rsidRDefault="00E01BCA" w:rsidP="00E01BCA">
      <w:pPr>
        <w:ind w:firstLineChars="200" w:firstLine="640"/>
        <w:rPr>
          <w:rFonts w:eastAsia="仿宋_GB2312"/>
          <w:kern w:val="0"/>
          <w:sz w:val="32"/>
          <w:szCs w:val="32"/>
        </w:rPr>
        <w:sectPr w:rsidR="00E01BCA" w:rsidRPr="004657C2" w:rsidSect="00526E6F">
          <w:footerReference w:type="default" r:id="rId10"/>
          <w:pgSz w:w="11906" w:h="16838"/>
          <w:pgMar w:top="1440" w:right="1800" w:bottom="1135" w:left="1800" w:header="851" w:footer="992" w:gutter="0"/>
          <w:cols w:space="425"/>
          <w:docGrid w:type="lines" w:linePitch="312"/>
        </w:sectPr>
      </w:pPr>
    </w:p>
    <w:bookmarkEnd w:id="24"/>
    <w:p w:rsidR="00C50F87" w:rsidRPr="00C50F87" w:rsidRDefault="00C50F87" w:rsidP="00C50F87">
      <w:pPr>
        <w:rPr>
          <w:rFonts w:asciiTheme="minorEastAsia" w:eastAsiaTheme="minorEastAsia" w:hAnsiTheme="minorEastAsia"/>
          <w:b/>
          <w:sz w:val="24"/>
        </w:rPr>
      </w:pPr>
      <w:r w:rsidRPr="00C50F87">
        <w:rPr>
          <w:rFonts w:asciiTheme="minorEastAsia" w:eastAsiaTheme="minorEastAsia" w:hAnsiTheme="minorEastAsia" w:hint="eastAsia"/>
          <w:b/>
          <w:sz w:val="24"/>
        </w:rPr>
        <w:lastRenderedPageBreak/>
        <w:t>附</w:t>
      </w:r>
    </w:p>
    <w:p w:rsidR="00C50F87" w:rsidRPr="00C50F87" w:rsidRDefault="00C50F87" w:rsidP="00C50F87">
      <w:pPr>
        <w:rPr>
          <w:rFonts w:ascii="黑体" w:eastAsia="黑体" w:hAnsi="黑体"/>
          <w:b/>
          <w:sz w:val="24"/>
        </w:rPr>
      </w:pPr>
    </w:p>
    <w:p w:rsidR="00C50F87" w:rsidRPr="00C50F87" w:rsidRDefault="00C50F87" w:rsidP="00C50F87">
      <w:pPr>
        <w:rPr>
          <w:rFonts w:ascii="黑体" w:eastAsia="黑体" w:hAnsi="黑体"/>
          <w:b/>
          <w:sz w:val="24"/>
        </w:rPr>
      </w:pPr>
    </w:p>
    <w:p w:rsidR="00C50F87" w:rsidRPr="00C50F87" w:rsidRDefault="00C50F87" w:rsidP="00C50F87">
      <w:pPr>
        <w:jc w:val="center"/>
        <w:rPr>
          <w:rFonts w:asciiTheme="majorEastAsia" w:eastAsiaTheme="majorEastAsia" w:hAnsiTheme="majorEastAsia"/>
          <w:b/>
          <w:sz w:val="24"/>
        </w:rPr>
      </w:pPr>
      <w:proofErr w:type="gramStart"/>
      <w:r w:rsidRPr="00C50F87">
        <w:rPr>
          <w:rFonts w:asciiTheme="majorEastAsia" w:eastAsiaTheme="majorEastAsia" w:hAnsiTheme="majorEastAsia" w:hint="eastAsia"/>
          <w:b/>
          <w:sz w:val="24"/>
        </w:rPr>
        <w:t>间苯二酚</w:t>
      </w:r>
      <w:proofErr w:type="gramEnd"/>
      <w:r w:rsidRPr="00C50F87">
        <w:rPr>
          <w:rFonts w:asciiTheme="majorEastAsia" w:eastAsiaTheme="majorEastAsia" w:hAnsiTheme="majorEastAsia" w:hint="eastAsia"/>
          <w:b/>
          <w:sz w:val="24"/>
        </w:rPr>
        <w:t>反倾销期终复审案数据表</w:t>
      </w:r>
    </w:p>
    <w:p w:rsidR="00C50F87" w:rsidRPr="00C50F87" w:rsidRDefault="00C50F87" w:rsidP="00C50F87">
      <w:pPr>
        <w:jc w:val="center"/>
        <w:rPr>
          <w:rFonts w:ascii="黑体" w:eastAsia="黑体" w:hAnsi="黑体"/>
          <w:b/>
          <w:sz w:val="24"/>
        </w:rPr>
      </w:pPr>
    </w:p>
    <w:tbl>
      <w:tblPr>
        <w:tblStyle w:val="11"/>
        <w:tblW w:w="10065" w:type="dxa"/>
        <w:tblInd w:w="-743" w:type="dxa"/>
        <w:tblLayout w:type="fixed"/>
        <w:tblLook w:val="04A0" w:firstRow="1" w:lastRow="0" w:firstColumn="1" w:lastColumn="0" w:noHBand="0" w:noVBand="1"/>
      </w:tblPr>
      <w:tblGrid>
        <w:gridCol w:w="3545"/>
        <w:gridCol w:w="1984"/>
        <w:gridCol w:w="1134"/>
        <w:gridCol w:w="1134"/>
        <w:gridCol w:w="1134"/>
        <w:gridCol w:w="1134"/>
      </w:tblGrid>
      <w:tr w:rsidR="00C50F87" w:rsidRPr="00C50F87" w:rsidTr="0086327D">
        <w:tc>
          <w:tcPr>
            <w:tcW w:w="3545" w:type="dxa"/>
            <w:vAlign w:val="center"/>
          </w:tcPr>
          <w:p w:rsidR="00C50F87" w:rsidRPr="00C50F87" w:rsidRDefault="00C50F87" w:rsidP="00C50F87">
            <w:pPr>
              <w:jc w:val="center"/>
              <w:rPr>
                <w:rFonts w:ascii="仿宋_GB2312" w:eastAsia="仿宋_GB2312"/>
                <w:b/>
                <w:szCs w:val="20"/>
              </w:rPr>
            </w:pPr>
            <w:r w:rsidRPr="00C50F87">
              <w:rPr>
                <w:rFonts w:ascii="仿宋_GB2312" w:eastAsia="仿宋_GB2312"/>
                <w:b/>
                <w:szCs w:val="20"/>
              </w:rPr>
              <w:t>项目/期间</w:t>
            </w:r>
          </w:p>
        </w:tc>
        <w:tc>
          <w:tcPr>
            <w:tcW w:w="1984" w:type="dxa"/>
            <w:vAlign w:val="center"/>
          </w:tcPr>
          <w:p w:rsidR="00C50F87" w:rsidRPr="00C50F87" w:rsidRDefault="00C50F87" w:rsidP="00C50F87">
            <w:pPr>
              <w:jc w:val="center"/>
              <w:rPr>
                <w:rFonts w:ascii="仿宋_GB2312" w:eastAsia="仿宋_GB2312"/>
                <w:b/>
                <w:szCs w:val="20"/>
              </w:rPr>
            </w:pPr>
            <w:r w:rsidRPr="00C50F87">
              <w:rPr>
                <w:rFonts w:ascii="仿宋_GB2312" w:eastAsia="仿宋_GB2312"/>
                <w:b/>
                <w:szCs w:val="20"/>
              </w:rPr>
              <w:t>2013年</w:t>
            </w:r>
          </w:p>
        </w:tc>
        <w:tc>
          <w:tcPr>
            <w:tcW w:w="1134" w:type="dxa"/>
            <w:vAlign w:val="center"/>
          </w:tcPr>
          <w:p w:rsidR="00C50F87" w:rsidRPr="00C50F87" w:rsidRDefault="00C50F87" w:rsidP="00C50F87">
            <w:pPr>
              <w:jc w:val="center"/>
              <w:rPr>
                <w:rFonts w:ascii="仿宋_GB2312" w:eastAsia="仿宋_GB2312"/>
                <w:b/>
                <w:szCs w:val="20"/>
              </w:rPr>
            </w:pPr>
            <w:r w:rsidRPr="00C50F87">
              <w:rPr>
                <w:rFonts w:ascii="仿宋_GB2312" w:eastAsia="仿宋_GB2312"/>
                <w:b/>
                <w:szCs w:val="20"/>
              </w:rPr>
              <w:t>2014年</w:t>
            </w:r>
          </w:p>
        </w:tc>
        <w:tc>
          <w:tcPr>
            <w:tcW w:w="1134" w:type="dxa"/>
            <w:vAlign w:val="center"/>
          </w:tcPr>
          <w:p w:rsidR="00C50F87" w:rsidRPr="00C50F87" w:rsidRDefault="00C50F87" w:rsidP="00C50F87">
            <w:pPr>
              <w:jc w:val="center"/>
              <w:rPr>
                <w:rFonts w:ascii="仿宋_GB2312" w:eastAsia="仿宋_GB2312"/>
                <w:b/>
                <w:szCs w:val="20"/>
              </w:rPr>
            </w:pPr>
            <w:r w:rsidRPr="00C50F87">
              <w:rPr>
                <w:rFonts w:ascii="仿宋_GB2312" w:eastAsia="仿宋_GB2312"/>
                <w:b/>
                <w:szCs w:val="20"/>
              </w:rPr>
              <w:t>2015年</w:t>
            </w:r>
          </w:p>
        </w:tc>
        <w:tc>
          <w:tcPr>
            <w:tcW w:w="1134" w:type="dxa"/>
            <w:vAlign w:val="center"/>
          </w:tcPr>
          <w:p w:rsidR="00C50F87" w:rsidRPr="00C50F87" w:rsidRDefault="00C50F87" w:rsidP="00C50F87">
            <w:pPr>
              <w:jc w:val="center"/>
              <w:rPr>
                <w:rFonts w:ascii="仿宋_GB2312" w:eastAsia="仿宋_GB2312"/>
                <w:b/>
                <w:szCs w:val="20"/>
              </w:rPr>
            </w:pPr>
            <w:r w:rsidRPr="00C50F87">
              <w:rPr>
                <w:rFonts w:ascii="仿宋_GB2312" w:eastAsia="仿宋_GB2312"/>
                <w:b/>
                <w:szCs w:val="20"/>
              </w:rPr>
              <w:t>2016年</w:t>
            </w:r>
          </w:p>
        </w:tc>
        <w:tc>
          <w:tcPr>
            <w:tcW w:w="1134" w:type="dxa"/>
            <w:vAlign w:val="center"/>
          </w:tcPr>
          <w:p w:rsidR="00C50F87" w:rsidRPr="00C50F87" w:rsidRDefault="00C50F87" w:rsidP="00C50F87">
            <w:pPr>
              <w:jc w:val="center"/>
              <w:rPr>
                <w:rFonts w:ascii="仿宋_GB2312" w:eastAsia="仿宋_GB2312"/>
                <w:b/>
                <w:szCs w:val="20"/>
              </w:rPr>
            </w:pPr>
            <w:r w:rsidRPr="00C50F87">
              <w:rPr>
                <w:rFonts w:ascii="仿宋_GB2312" w:eastAsia="仿宋_GB2312"/>
                <w:b/>
                <w:szCs w:val="20"/>
              </w:rPr>
              <w:t>2017年</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国内需求量（吨）</w:t>
            </w:r>
          </w:p>
        </w:tc>
        <w:tc>
          <w:tcPr>
            <w:tcW w:w="1984" w:type="dxa"/>
            <w:vAlign w:val="center"/>
          </w:tcPr>
          <w:p w:rsidR="00C50F87" w:rsidRPr="00C50F87" w:rsidRDefault="00C50F87" w:rsidP="00C50F87">
            <w:pPr>
              <w:jc w:val="center"/>
              <w:rPr>
                <w:szCs w:val="20"/>
              </w:rPr>
            </w:pPr>
            <w:r w:rsidRPr="00C50F87">
              <w:rPr>
                <w:szCs w:val="20"/>
              </w:rPr>
              <w:t>22,800</w:t>
            </w:r>
          </w:p>
        </w:tc>
        <w:tc>
          <w:tcPr>
            <w:tcW w:w="1134" w:type="dxa"/>
            <w:vAlign w:val="center"/>
          </w:tcPr>
          <w:p w:rsidR="00C50F87" w:rsidRPr="00C50F87" w:rsidRDefault="00C50F87" w:rsidP="00C50F87">
            <w:pPr>
              <w:jc w:val="center"/>
              <w:rPr>
                <w:szCs w:val="20"/>
              </w:rPr>
            </w:pPr>
            <w:r w:rsidRPr="00C50F87">
              <w:rPr>
                <w:szCs w:val="20"/>
              </w:rPr>
              <w:t>26,300</w:t>
            </w:r>
          </w:p>
        </w:tc>
        <w:tc>
          <w:tcPr>
            <w:tcW w:w="1134" w:type="dxa"/>
            <w:vAlign w:val="center"/>
          </w:tcPr>
          <w:p w:rsidR="00C50F87" w:rsidRPr="00C50F87" w:rsidRDefault="00C50F87" w:rsidP="00C50F87">
            <w:pPr>
              <w:jc w:val="center"/>
              <w:rPr>
                <w:szCs w:val="20"/>
              </w:rPr>
            </w:pPr>
            <w:r w:rsidRPr="00C50F87">
              <w:rPr>
                <w:szCs w:val="20"/>
              </w:rPr>
              <w:t>23,000</w:t>
            </w:r>
          </w:p>
        </w:tc>
        <w:tc>
          <w:tcPr>
            <w:tcW w:w="1134" w:type="dxa"/>
            <w:vAlign w:val="center"/>
          </w:tcPr>
          <w:p w:rsidR="00C50F87" w:rsidRPr="00C50F87" w:rsidRDefault="00C50F87" w:rsidP="00C50F87">
            <w:pPr>
              <w:jc w:val="center"/>
              <w:rPr>
                <w:szCs w:val="20"/>
              </w:rPr>
            </w:pPr>
            <w:r w:rsidRPr="00C50F87">
              <w:rPr>
                <w:szCs w:val="20"/>
              </w:rPr>
              <w:t>22,000</w:t>
            </w:r>
          </w:p>
        </w:tc>
        <w:tc>
          <w:tcPr>
            <w:tcW w:w="1134" w:type="dxa"/>
            <w:vAlign w:val="center"/>
          </w:tcPr>
          <w:p w:rsidR="00C50F87" w:rsidRPr="00C50F87" w:rsidRDefault="00C50F87" w:rsidP="00C50F87">
            <w:pPr>
              <w:jc w:val="center"/>
              <w:rPr>
                <w:szCs w:val="20"/>
              </w:rPr>
            </w:pPr>
            <w:r w:rsidRPr="00C50F87">
              <w:rPr>
                <w:szCs w:val="20"/>
              </w:rPr>
              <w:t>24,000</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C50F87" w:rsidP="00C50F87">
            <w:pPr>
              <w:jc w:val="center"/>
              <w:rPr>
                <w:szCs w:val="20"/>
              </w:rPr>
            </w:pPr>
            <w:r w:rsidRPr="00C50F87">
              <w:rPr>
                <w:szCs w:val="20"/>
              </w:rPr>
              <w:t>15.35%</w:t>
            </w:r>
          </w:p>
        </w:tc>
        <w:tc>
          <w:tcPr>
            <w:tcW w:w="1134" w:type="dxa"/>
            <w:vAlign w:val="center"/>
          </w:tcPr>
          <w:p w:rsidR="00C50F87" w:rsidRPr="00C50F87" w:rsidRDefault="00C50F87" w:rsidP="00C50F87">
            <w:pPr>
              <w:jc w:val="center"/>
              <w:rPr>
                <w:szCs w:val="20"/>
              </w:rPr>
            </w:pPr>
            <w:r w:rsidRPr="00C50F87">
              <w:rPr>
                <w:szCs w:val="20"/>
              </w:rPr>
              <w:t>-12.55%</w:t>
            </w:r>
          </w:p>
        </w:tc>
        <w:tc>
          <w:tcPr>
            <w:tcW w:w="1134" w:type="dxa"/>
            <w:vAlign w:val="center"/>
          </w:tcPr>
          <w:p w:rsidR="00C50F87" w:rsidRPr="00C50F87" w:rsidRDefault="00C50F87" w:rsidP="00C50F87">
            <w:pPr>
              <w:jc w:val="center"/>
              <w:rPr>
                <w:szCs w:val="20"/>
              </w:rPr>
            </w:pPr>
            <w:r w:rsidRPr="00C50F87">
              <w:rPr>
                <w:szCs w:val="20"/>
              </w:rPr>
              <w:t>-4.35%</w:t>
            </w:r>
          </w:p>
        </w:tc>
        <w:tc>
          <w:tcPr>
            <w:tcW w:w="1134" w:type="dxa"/>
            <w:vAlign w:val="center"/>
          </w:tcPr>
          <w:p w:rsidR="00C50F87" w:rsidRPr="00C50F87" w:rsidRDefault="00C50F87" w:rsidP="00C50F87">
            <w:pPr>
              <w:jc w:val="center"/>
              <w:rPr>
                <w:szCs w:val="20"/>
              </w:rPr>
            </w:pPr>
            <w:r w:rsidRPr="00C50F87">
              <w:rPr>
                <w:szCs w:val="20"/>
              </w:rPr>
              <w:t>9.09%</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被调查产品进口量（吨）</w:t>
            </w:r>
          </w:p>
        </w:tc>
        <w:tc>
          <w:tcPr>
            <w:tcW w:w="1984" w:type="dxa"/>
            <w:vAlign w:val="center"/>
          </w:tcPr>
          <w:p w:rsidR="00C50F87" w:rsidRPr="00C50F87" w:rsidRDefault="00C50F87" w:rsidP="00C50F87">
            <w:pPr>
              <w:jc w:val="center"/>
              <w:rPr>
                <w:szCs w:val="20"/>
              </w:rPr>
            </w:pPr>
            <w:r w:rsidRPr="00C50F87">
              <w:rPr>
                <w:szCs w:val="20"/>
              </w:rPr>
              <w:t>5,970.34</w:t>
            </w:r>
          </w:p>
        </w:tc>
        <w:tc>
          <w:tcPr>
            <w:tcW w:w="1134" w:type="dxa"/>
            <w:vAlign w:val="center"/>
          </w:tcPr>
          <w:p w:rsidR="00C50F87" w:rsidRPr="00C50F87" w:rsidRDefault="00C50F87" w:rsidP="00C50F87">
            <w:pPr>
              <w:jc w:val="center"/>
              <w:rPr>
                <w:szCs w:val="20"/>
              </w:rPr>
            </w:pPr>
            <w:r w:rsidRPr="00C50F87">
              <w:rPr>
                <w:szCs w:val="20"/>
              </w:rPr>
              <w:t>10,720.22</w:t>
            </w:r>
          </w:p>
        </w:tc>
        <w:tc>
          <w:tcPr>
            <w:tcW w:w="1134" w:type="dxa"/>
            <w:vAlign w:val="center"/>
          </w:tcPr>
          <w:p w:rsidR="00C50F87" w:rsidRPr="00C50F87" w:rsidRDefault="00C50F87" w:rsidP="00C50F87">
            <w:pPr>
              <w:jc w:val="center"/>
              <w:rPr>
                <w:szCs w:val="20"/>
              </w:rPr>
            </w:pPr>
            <w:r w:rsidRPr="00C50F87">
              <w:rPr>
                <w:szCs w:val="20"/>
              </w:rPr>
              <w:t>6,007.69</w:t>
            </w:r>
          </w:p>
        </w:tc>
        <w:tc>
          <w:tcPr>
            <w:tcW w:w="1134" w:type="dxa"/>
            <w:vAlign w:val="center"/>
          </w:tcPr>
          <w:p w:rsidR="00C50F87" w:rsidRPr="00C50F87" w:rsidRDefault="00C50F87" w:rsidP="00C50F87">
            <w:pPr>
              <w:jc w:val="center"/>
              <w:rPr>
                <w:szCs w:val="20"/>
              </w:rPr>
            </w:pPr>
            <w:r w:rsidRPr="00C50F87">
              <w:rPr>
                <w:szCs w:val="20"/>
              </w:rPr>
              <w:t>2,159.55</w:t>
            </w:r>
          </w:p>
        </w:tc>
        <w:tc>
          <w:tcPr>
            <w:tcW w:w="1134" w:type="dxa"/>
            <w:vAlign w:val="center"/>
          </w:tcPr>
          <w:p w:rsidR="00C50F87" w:rsidRPr="00C50F87" w:rsidRDefault="00C50F87" w:rsidP="00C50F87">
            <w:pPr>
              <w:jc w:val="center"/>
              <w:rPr>
                <w:szCs w:val="20"/>
              </w:rPr>
            </w:pPr>
            <w:r w:rsidRPr="00C50F87">
              <w:rPr>
                <w:szCs w:val="20"/>
              </w:rPr>
              <w:t>1,925.25</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C50F87" w:rsidP="00C50F87">
            <w:pPr>
              <w:jc w:val="center"/>
              <w:rPr>
                <w:szCs w:val="20"/>
              </w:rPr>
            </w:pPr>
            <w:r w:rsidRPr="00C50F87">
              <w:rPr>
                <w:szCs w:val="20"/>
              </w:rPr>
              <w:t>79.56%</w:t>
            </w:r>
          </w:p>
        </w:tc>
        <w:tc>
          <w:tcPr>
            <w:tcW w:w="1134" w:type="dxa"/>
            <w:vAlign w:val="center"/>
          </w:tcPr>
          <w:p w:rsidR="00C50F87" w:rsidRPr="00C50F87" w:rsidRDefault="00C50F87" w:rsidP="00C50F87">
            <w:pPr>
              <w:jc w:val="center"/>
              <w:rPr>
                <w:szCs w:val="20"/>
              </w:rPr>
            </w:pPr>
            <w:r w:rsidRPr="00C50F87">
              <w:rPr>
                <w:szCs w:val="20"/>
              </w:rPr>
              <w:t>-43.96%</w:t>
            </w:r>
          </w:p>
        </w:tc>
        <w:tc>
          <w:tcPr>
            <w:tcW w:w="1134" w:type="dxa"/>
            <w:vAlign w:val="center"/>
          </w:tcPr>
          <w:p w:rsidR="00C50F87" w:rsidRPr="00C50F87" w:rsidRDefault="00C50F87" w:rsidP="00C50F87">
            <w:pPr>
              <w:jc w:val="center"/>
              <w:rPr>
                <w:szCs w:val="20"/>
              </w:rPr>
            </w:pPr>
            <w:r w:rsidRPr="00C50F87">
              <w:rPr>
                <w:szCs w:val="20"/>
              </w:rPr>
              <w:t>-64.05%</w:t>
            </w:r>
          </w:p>
        </w:tc>
        <w:tc>
          <w:tcPr>
            <w:tcW w:w="1134" w:type="dxa"/>
            <w:vAlign w:val="center"/>
          </w:tcPr>
          <w:p w:rsidR="00C50F87" w:rsidRPr="00C50F87" w:rsidRDefault="00C50F87" w:rsidP="00C50F87">
            <w:pPr>
              <w:jc w:val="center"/>
              <w:rPr>
                <w:szCs w:val="20"/>
              </w:rPr>
            </w:pPr>
            <w:r w:rsidRPr="00C50F87">
              <w:rPr>
                <w:szCs w:val="20"/>
              </w:rPr>
              <w:t>-10.85%</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被调查产品CIF进口价格</w:t>
            </w:r>
            <w:r w:rsidRPr="00C50F87">
              <w:rPr>
                <w:rFonts w:ascii="仿宋_GB2312" w:eastAsia="仿宋_GB2312" w:hint="eastAsia"/>
                <w:szCs w:val="20"/>
              </w:rPr>
              <w:t>（</w:t>
            </w:r>
            <w:r w:rsidRPr="00C50F87">
              <w:rPr>
                <w:rFonts w:ascii="仿宋_GB2312" w:eastAsia="仿宋_GB2312"/>
                <w:szCs w:val="20"/>
              </w:rPr>
              <w:t>美元/吨</w:t>
            </w:r>
            <w:r w:rsidRPr="00C50F87">
              <w:rPr>
                <w:rFonts w:ascii="仿宋_GB2312" w:eastAsia="仿宋_GB2312" w:hint="eastAsia"/>
                <w:szCs w:val="20"/>
              </w:rPr>
              <w:t>）</w:t>
            </w:r>
          </w:p>
        </w:tc>
        <w:tc>
          <w:tcPr>
            <w:tcW w:w="1984" w:type="dxa"/>
            <w:vAlign w:val="center"/>
          </w:tcPr>
          <w:p w:rsidR="00C50F87" w:rsidRPr="00C50F87" w:rsidRDefault="00C50F87" w:rsidP="00C50F87">
            <w:pPr>
              <w:jc w:val="center"/>
              <w:rPr>
                <w:szCs w:val="20"/>
              </w:rPr>
            </w:pPr>
            <w:r w:rsidRPr="00C50F87">
              <w:rPr>
                <w:szCs w:val="20"/>
              </w:rPr>
              <w:t>5,385.67</w:t>
            </w:r>
          </w:p>
        </w:tc>
        <w:tc>
          <w:tcPr>
            <w:tcW w:w="1134" w:type="dxa"/>
            <w:vAlign w:val="center"/>
          </w:tcPr>
          <w:p w:rsidR="00C50F87" w:rsidRPr="00C50F87" w:rsidRDefault="00C50F87" w:rsidP="00C50F87">
            <w:pPr>
              <w:jc w:val="center"/>
              <w:rPr>
                <w:szCs w:val="20"/>
              </w:rPr>
            </w:pPr>
            <w:r w:rsidRPr="00C50F87">
              <w:rPr>
                <w:szCs w:val="20"/>
              </w:rPr>
              <w:t>5,306.08</w:t>
            </w:r>
          </w:p>
        </w:tc>
        <w:tc>
          <w:tcPr>
            <w:tcW w:w="1134" w:type="dxa"/>
            <w:vAlign w:val="center"/>
          </w:tcPr>
          <w:p w:rsidR="00C50F87" w:rsidRPr="00C50F87" w:rsidRDefault="00C50F87" w:rsidP="00C50F87">
            <w:pPr>
              <w:jc w:val="center"/>
              <w:rPr>
                <w:szCs w:val="20"/>
              </w:rPr>
            </w:pPr>
            <w:r w:rsidRPr="00C50F87">
              <w:rPr>
                <w:szCs w:val="20"/>
              </w:rPr>
              <w:t>4,847.69</w:t>
            </w:r>
          </w:p>
        </w:tc>
        <w:tc>
          <w:tcPr>
            <w:tcW w:w="1134" w:type="dxa"/>
            <w:vAlign w:val="center"/>
          </w:tcPr>
          <w:p w:rsidR="00C50F87" w:rsidRPr="00C50F87" w:rsidRDefault="00C50F87" w:rsidP="00C50F87">
            <w:pPr>
              <w:jc w:val="center"/>
              <w:rPr>
                <w:szCs w:val="20"/>
              </w:rPr>
            </w:pPr>
            <w:r w:rsidRPr="00C50F87">
              <w:rPr>
                <w:szCs w:val="20"/>
              </w:rPr>
              <w:t>4,673.30</w:t>
            </w:r>
          </w:p>
        </w:tc>
        <w:tc>
          <w:tcPr>
            <w:tcW w:w="1134" w:type="dxa"/>
            <w:vAlign w:val="center"/>
          </w:tcPr>
          <w:p w:rsidR="00C50F87" w:rsidRPr="00C50F87" w:rsidRDefault="00C50F87" w:rsidP="00C50F87">
            <w:pPr>
              <w:jc w:val="center"/>
              <w:rPr>
                <w:szCs w:val="20"/>
              </w:rPr>
            </w:pPr>
            <w:r w:rsidRPr="00C50F87">
              <w:rPr>
                <w:szCs w:val="20"/>
              </w:rPr>
              <w:t>4,875.31</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C50F87" w:rsidP="00C50F87">
            <w:pPr>
              <w:jc w:val="center"/>
              <w:rPr>
                <w:szCs w:val="20"/>
              </w:rPr>
            </w:pPr>
            <w:r w:rsidRPr="00C50F87">
              <w:rPr>
                <w:szCs w:val="20"/>
              </w:rPr>
              <w:t>-1.48%</w:t>
            </w:r>
          </w:p>
        </w:tc>
        <w:tc>
          <w:tcPr>
            <w:tcW w:w="1134" w:type="dxa"/>
            <w:vAlign w:val="center"/>
          </w:tcPr>
          <w:p w:rsidR="00C50F87" w:rsidRPr="00C50F87" w:rsidRDefault="00C50F87" w:rsidP="00C50F87">
            <w:pPr>
              <w:jc w:val="center"/>
              <w:rPr>
                <w:szCs w:val="20"/>
              </w:rPr>
            </w:pPr>
            <w:r w:rsidRPr="00C50F87">
              <w:rPr>
                <w:szCs w:val="20"/>
              </w:rPr>
              <w:t>-8.64%</w:t>
            </w:r>
          </w:p>
        </w:tc>
        <w:tc>
          <w:tcPr>
            <w:tcW w:w="1134" w:type="dxa"/>
            <w:vAlign w:val="center"/>
          </w:tcPr>
          <w:p w:rsidR="00C50F87" w:rsidRPr="00C50F87" w:rsidRDefault="00C50F87" w:rsidP="00C50F87">
            <w:pPr>
              <w:jc w:val="center"/>
              <w:rPr>
                <w:szCs w:val="20"/>
              </w:rPr>
            </w:pPr>
            <w:r w:rsidRPr="00C50F87">
              <w:rPr>
                <w:szCs w:val="20"/>
              </w:rPr>
              <w:t>-3.60%</w:t>
            </w:r>
          </w:p>
        </w:tc>
        <w:tc>
          <w:tcPr>
            <w:tcW w:w="1134" w:type="dxa"/>
            <w:vAlign w:val="center"/>
          </w:tcPr>
          <w:p w:rsidR="00C50F87" w:rsidRPr="00C50F87" w:rsidRDefault="00C50F87" w:rsidP="00C50F87">
            <w:pPr>
              <w:jc w:val="center"/>
              <w:rPr>
                <w:szCs w:val="20"/>
              </w:rPr>
            </w:pPr>
            <w:r w:rsidRPr="00C50F87">
              <w:rPr>
                <w:szCs w:val="20"/>
              </w:rPr>
              <w:t>4.32%</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被调查产品人民币进口价格</w:t>
            </w:r>
            <w:r w:rsidRPr="00C50F87">
              <w:rPr>
                <w:rFonts w:ascii="仿宋_GB2312" w:eastAsia="仿宋_GB2312" w:hint="eastAsia"/>
                <w:szCs w:val="20"/>
              </w:rPr>
              <w:t>（</w:t>
            </w:r>
            <w:r w:rsidRPr="00C50F87">
              <w:rPr>
                <w:rFonts w:ascii="仿宋_GB2312" w:eastAsia="仿宋_GB2312"/>
                <w:szCs w:val="20"/>
              </w:rPr>
              <w:t>元/吨</w:t>
            </w:r>
            <w:r w:rsidRPr="00C50F87">
              <w:rPr>
                <w:rFonts w:ascii="仿宋_GB2312" w:eastAsia="仿宋_GB2312" w:hint="eastAsia"/>
                <w:szCs w:val="20"/>
              </w:rPr>
              <w:t>）</w:t>
            </w:r>
          </w:p>
        </w:tc>
        <w:tc>
          <w:tcPr>
            <w:tcW w:w="1984" w:type="dxa"/>
            <w:vAlign w:val="center"/>
          </w:tcPr>
          <w:p w:rsidR="00C50F87" w:rsidRPr="00C50F87" w:rsidRDefault="00C50F87" w:rsidP="00C50F87">
            <w:pPr>
              <w:jc w:val="center"/>
              <w:rPr>
                <w:szCs w:val="20"/>
              </w:rPr>
            </w:pPr>
            <w:r w:rsidRPr="00C50F87">
              <w:rPr>
                <w:szCs w:val="20"/>
              </w:rPr>
              <w:t>49,392.94</w:t>
            </w:r>
          </w:p>
        </w:tc>
        <w:tc>
          <w:tcPr>
            <w:tcW w:w="1134" w:type="dxa"/>
            <w:vAlign w:val="center"/>
          </w:tcPr>
          <w:p w:rsidR="00C50F87" w:rsidRPr="00C50F87" w:rsidRDefault="00C50F87" w:rsidP="00C50F87">
            <w:pPr>
              <w:jc w:val="center"/>
              <w:rPr>
                <w:szCs w:val="20"/>
              </w:rPr>
            </w:pPr>
            <w:r w:rsidRPr="00C50F87">
              <w:rPr>
                <w:szCs w:val="20"/>
              </w:rPr>
              <w:t>48,217.56</w:t>
            </w:r>
          </w:p>
        </w:tc>
        <w:tc>
          <w:tcPr>
            <w:tcW w:w="1134" w:type="dxa"/>
            <w:vAlign w:val="center"/>
          </w:tcPr>
          <w:p w:rsidR="00C50F87" w:rsidRPr="00C50F87" w:rsidRDefault="00C50F87" w:rsidP="00C50F87">
            <w:pPr>
              <w:jc w:val="center"/>
              <w:rPr>
                <w:szCs w:val="20"/>
              </w:rPr>
            </w:pPr>
            <w:r w:rsidRPr="00C50F87">
              <w:rPr>
                <w:szCs w:val="20"/>
              </w:rPr>
              <w:t>44,619.08</w:t>
            </w:r>
          </w:p>
        </w:tc>
        <w:tc>
          <w:tcPr>
            <w:tcW w:w="1134" w:type="dxa"/>
            <w:vAlign w:val="center"/>
          </w:tcPr>
          <w:p w:rsidR="00C50F87" w:rsidRPr="00C50F87" w:rsidRDefault="00C50F87" w:rsidP="00C50F87">
            <w:pPr>
              <w:jc w:val="center"/>
              <w:rPr>
                <w:szCs w:val="20"/>
              </w:rPr>
            </w:pPr>
            <w:r w:rsidRPr="00C50F87">
              <w:rPr>
                <w:szCs w:val="20"/>
              </w:rPr>
              <w:t>45,487.55</w:t>
            </w:r>
          </w:p>
        </w:tc>
        <w:tc>
          <w:tcPr>
            <w:tcW w:w="1134" w:type="dxa"/>
            <w:vAlign w:val="center"/>
          </w:tcPr>
          <w:p w:rsidR="00C50F87" w:rsidRPr="00C50F87" w:rsidRDefault="00C50F87" w:rsidP="00C50F87">
            <w:pPr>
              <w:jc w:val="center"/>
              <w:rPr>
                <w:szCs w:val="20"/>
              </w:rPr>
            </w:pPr>
            <w:r w:rsidRPr="00C50F87">
              <w:rPr>
                <w:szCs w:val="20"/>
              </w:rPr>
              <w:t>48,400.20</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C50F87" w:rsidP="00C50F87">
            <w:pPr>
              <w:jc w:val="center"/>
              <w:rPr>
                <w:szCs w:val="20"/>
              </w:rPr>
            </w:pPr>
            <w:r w:rsidRPr="00C50F87">
              <w:rPr>
                <w:szCs w:val="20"/>
              </w:rPr>
              <w:t>-2.38%</w:t>
            </w:r>
          </w:p>
        </w:tc>
        <w:tc>
          <w:tcPr>
            <w:tcW w:w="1134" w:type="dxa"/>
            <w:vAlign w:val="center"/>
          </w:tcPr>
          <w:p w:rsidR="00C50F87" w:rsidRPr="00C50F87" w:rsidRDefault="00C50F87" w:rsidP="00C50F87">
            <w:pPr>
              <w:jc w:val="center"/>
              <w:rPr>
                <w:szCs w:val="20"/>
              </w:rPr>
            </w:pPr>
            <w:r w:rsidRPr="00C50F87">
              <w:rPr>
                <w:szCs w:val="20"/>
              </w:rPr>
              <w:t>-7.46%</w:t>
            </w:r>
          </w:p>
        </w:tc>
        <w:tc>
          <w:tcPr>
            <w:tcW w:w="1134" w:type="dxa"/>
            <w:vAlign w:val="center"/>
          </w:tcPr>
          <w:p w:rsidR="00C50F87" w:rsidRPr="00C50F87" w:rsidRDefault="00C50F87" w:rsidP="00C50F87">
            <w:pPr>
              <w:jc w:val="center"/>
              <w:rPr>
                <w:szCs w:val="20"/>
              </w:rPr>
            </w:pPr>
            <w:r w:rsidRPr="00C50F87">
              <w:rPr>
                <w:szCs w:val="20"/>
              </w:rPr>
              <w:t>1.95%</w:t>
            </w:r>
          </w:p>
        </w:tc>
        <w:tc>
          <w:tcPr>
            <w:tcW w:w="1134" w:type="dxa"/>
            <w:vAlign w:val="center"/>
          </w:tcPr>
          <w:p w:rsidR="00C50F87" w:rsidRPr="00C50F87" w:rsidRDefault="00C50F87" w:rsidP="00C50F87">
            <w:pPr>
              <w:jc w:val="center"/>
              <w:rPr>
                <w:szCs w:val="20"/>
              </w:rPr>
            </w:pPr>
            <w:r w:rsidRPr="00C50F87">
              <w:rPr>
                <w:szCs w:val="20"/>
              </w:rPr>
              <w:t>6.40%</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被调查产品市场份额</w:t>
            </w:r>
          </w:p>
        </w:tc>
        <w:tc>
          <w:tcPr>
            <w:tcW w:w="1984" w:type="dxa"/>
            <w:vAlign w:val="center"/>
          </w:tcPr>
          <w:p w:rsidR="00C50F87" w:rsidRPr="00C50F87" w:rsidRDefault="00C50F87" w:rsidP="00C50F87">
            <w:pPr>
              <w:jc w:val="center"/>
              <w:rPr>
                <w:szCs w:val="20"/>
              </w:rPr>
            </w:pPr>
            <w:r w:rsidRPr="00C50F87">
              <w:rPr>
                <w:szCs w:val="20"/>
              </w:rPr>
              <w:t>26.19%</w:t>
            </w:r>
          </w:p>
        </w:tc>
        <w:tc>
          <w:tcPr>
            <w:tcW w:w="1134" w:type="dxa"/>
            <w:vAlign w:val="center"/>
          </w:tcPr>
          <w:p w:rsidR="00C50F87" w:rsidRPr="00C50F87" w:rsidRDefault="00C50F87" w:rsidP="00C50F87">
            <w:pPr>
              <w:jc w:val="center"/>
              <w:rPr>
                <w:szCs w:val="20"/>
              </w:rPr>
            </w:pPr>
            <w:r w:rsidRPr="00C50F87">
              <w:rPr>
                <w:szCs w:val="20"/>
              </w:rPr>
              <w:t>40.76%</w:t>
            </w:r>
          </w:p>
        </w:tc>
        <w:tc>
          <w:tcPr>
            <w:tcW w:w="1134" w:type="dxa"/>
            <w:vAlign w:val="center"/>
          </w:tcPr>
          <w:p w:rsidR="00C50F87" w:rsidRPr="00C50F87" w:rsidRDefault="00C50F87" w:rsidP="00C50F87">
            <w:pPr>
              <w:jc w:val="center"/>
              <w:rPr>
                <w:szCs w:val="20"/>
              </w:rPr>
            </w:pPr>
            <w:r w:rsidRPr="00C50F87">
              <w:rPr>
                <w:szCs w:val="20"/>
              </w:rPr>
              <w:t>26.12%</w:t>
            </w:r>
          </w:p>
        </w:tc>
        <w:tc>
          <w:tcPr>
            <w:tcW w:w="1134" w:type="dxa"/>
            <w:vAlign w:val="center"/>
          </w:tcPr>
          <w:p w:rsidR="00C50F87" w:rsidRPr="00C50F87" w:rsidRDefault="00C50F87" w:rsidP="00C50F87">
            <w:pPr>
              <w:jc w:val="center"/>
              <w:rPr>
                <w:szCs w:val="20"/>
              </w:rPr>
            </w:pPr>
            <w:r w:rsidRPr="00C50F87">
              <w:rPr>
                <w:szCs w:val="20"/>
              </w:rPr>
              <w:t>9.82%</w:t>
            </w:r>
          </w:p>
        </w:tc>
        <w:tc>
          <w:tcPr>
            <w:tcW w:w="1134" w:type="dxa"/>
            <w:vAlign w:val="center"/>
          </w:tcPr>
          <w:p w:rsidR="00C50F87" w:rsidRPr="00C50F87" w:rsidRDefault="00C50F87" w:rsidP="00C50F87">
            <w:pPr>
              <w:jc w:val="center"/>
              <w:rPr>
                <w:szCs w:val="20"/>
              </w:rPr>
            </w:pPr>
            <w:r w:rsidRPr="00C50F87">
              <w:rPr>
                <w:szCs w:val="20"/>
              </w:rPr>
              <w:t>8.02%</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变化率（百分点）</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C50F87" w:rsidP="00C50F87">
            <w:pPr>
              <w:jc w:val="center"/>
              <w:rPr>
                <w:szCs w:val="20"/>
              </w:rPr>
            </w:pPr>
            <w:r w:rsidRPr="00C50F87">
              <w:rPr>
                <w:szCs w:val="20"/>
              </w:rPr>
              <w:t>14.58</w:t>
            </w:r>
          </w:p>
        </w:tc>
        <w:tc>
          <w:tcPr>
            <w:tcW w:w="1134" w:type="dxa"/>
            <w:vAlign w:val="center"/>
          </w:tcPr>
          <w:p w:rsidR="00C50F87" w:rsidRPr="00C50F87" w:rsidRDefault="00C50F87" w:rsidP="00C50F87">
            <w:pPr>
              <w:jc w:val="center"/>
              <w:rPr>
                <w:szCs w:val="20"/>
              </w:rPr>
            </w:pPr>
            <w:r w:rsidRPr="00C50F87">
              <w:rPr>
                <w:szCs w:val="20"/>
              </w:rPr>
              <w:t>-14.64</w:t>
            </w:r>
          </w:p>
        </w:tc>
        <w:tc>
          <w:tcPr>
            <w:tcW w:w="1134" w:type="dxa"/>
            <w:vAlign w:val="center"/>
          </w:tcPr>
          <w:p w:rsidR="00C50F87" w:rsidRPr="00C50F87" w:rsidRDefault="00C50F87" w:rsidP="00C50F87">
            <w:pPr>
              <w:jc w:val="center"/>
              <w:rPr>
                <w:szCs w:val="20"/>
              </w:rPr>
            </w:pPr>
            <w:r w:rsidRPr="00C50F87">
              <w:rPr>
                <w:szCs w:val="20"/>
              </w:rPr>
              <w:t>-16.30</w:t>
            </w:r>
          </w:p>
        </w:tc>
        <w:tc>
          <w:tcPr>
            <w:tcW w:w="1134" w:type="dxa"/>
            <w:vAlign w:val="center"/>
          </w:tcPr>
          <w:p w:rsidR="00C50F87" w:rsidRPr="00C50F87" w:rsidRDefault="00C50F87" w:rsidP="00C50F87">
            <w:pPr>
              <w:jc w:val="center"/>
              <w:rPr>
                <w:szCs w:val="20"/>
              </w:rPr>
            </w:pPr>
            <w:r w:rsidRPr="00C50F87">
              <w:rPr>
                <w:szCs w:val="20"/>
              </w:rPr>
              <w:t>-1.79</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产能（吨）</w:t>
            </w:r>
          </w:p>
        </w:tc>
        <w:tc>
          <w:tcPr>
            <w:tcW w:w="1984" w:type="dxa"/>
            <w:vAlign w:val="center"/>
          </w:tcPr>
          <w:p w:rsidR="00C50F87" w:rsidRPr="00C50F87" w:rsidRDefault="00C50F87" w:rsidP="00C50F87">
            <w:pPr>
              <w:jc w:val="center"/>
              <w:rPr>
                <w:szCs w:val="20"/>
              </w:rPr>
            </w:pPr>
            <w:r w:rsidRPr="00C50F87">
              <w:rPr>
                <w:szCs w:val="20"/>
              </w:rPr>
              <w:t>100.00</w:t>
            </w:r>
          </w:p>
          <w:p w:rsidR="00C50F87" w:rsidRPr="00C50F87" w:rsidRDefault="00C50F87" w:rsidP="00C50F87">
            <w:pPr>
              <w:jc w:val="center"/>
              <w:rPr>
                <w:szCs w:val="20"/>
              </w:rPr>
            </w:pPr>
            <w:r w:rsidRPr="00C50F87">
              <w:rPr>
                <w:rFonts w:hint="eastAsia"/>
                <w:szCs w:val="20"/>
              </w:rPr>
              <w:t>（</w:t>
            </w:r>
            <w:r w:rsidRPr="00C50F87">
              <w:rPr>
                <w:rFonts w:hint="eastAsia"/>
                <w:szCs w:val="20"/>
              </w:rPr>
              <w:t>28,700 - 35,900</w:t>
            </w:r>
            <w:r w:rsidRPr="00C50F87">
              <w:rPr>
                <w:rFonts w:hint="eastAsia"/>
                <w:szCs w:val="20"/>
              </w:rPr>
              <w:t>）</w:t>
            </w:r>
          </w:p>
        </w:tc>
        <w:tc>
          <w:tcPr>
            <w:tcW w:w="1134" w:type="dxa"/>
            <w:vAlign w:val="center"/>
          </w:tcPr>
          <w:p w:rsidR="00C50F87" w:rsidRPr="00C50F87" w:rsidRDefault="00C50F87" w:rsidP="00C50F87">
            <w:pPr>
              <w:jc w:val="center"/>
              <w:rPr>
                <w:szCs w:val="20"/>
              </w:rPr>
            </w:pPr>
            <w:r w:rsidRPr="00C50F87">
              <w:rPr>
                <w:szCs w:val="20"/>
              </w:rPr>
              <w:t>100.00</w:t>
            </w:r>
          </w:p>
        </w:tc>
        <w:tc>
          <w:tcPr>
            <w:tcW w:w="1134" w:type="dxa"/>
            <w:vAlign w:val="center"/>
          </w:tcPr>
          <w:p w:rsidR="00C50F87" w:rsidRPr="00C50F87" w:rsidRDefault="00C50F87" w:rsidP="00C50F87">
            <w:pPr>
              <w:jc w:val="center"/>
              <w:rPr>
                <w:szCs w:val="20"/>
              </w:rPr>
            </w:pPr>
            <w:r w:rsidRPr="00C50F87">
              <w:rPr>
                <w:szCs w:val="20"/>
              </w:rPr>
              <w:t>100.00</w:t>
            </w:r>
          </w:p>
        </w:tc>
        <w:tc>
          <w:tcPr>
            <w:tcW w:w="1134" w:type="dxa"/>
            <w:vAlign w:val="center"/>
          </w:tcPr>
          <w:p w:rsidR="00C50F87" w:rsidRPr="00C50F87" w:rsidRDefault="00C50F87" w:rsidP="00C50F87">
            <w:pPr>
              <w:jc w:val="center"/>
              <w:rPr>
                <w:szCs w:val="20"/>
              </w:rPr>
            </w:pPr>
            <w:r w:rsidRPr="00C50F87">
              <w:rPr>
                <w:szCs w:val="20"/>
              </w:rPr>
              <w:t>100.00</w:t>
            </w:r>
          </w:p>
        </w:tc>
        <w:tc>
          <w:tcPr>
            <w:tcW w:w="1134" w:type="dxa"/>
            <w:vAlign w:val="center"/>
          </w:tcPr>
          <w:p w:rsidR="00C50F87" w:rsidRPr="00C50F87" w:rsidRDefault="00C50F87" w:rsidP="00C50F87">
            <w:pPr>
              <w:jc w:val="center"/>
              <w:rPr>
                <w:szCs w:val="20"/>
              </w:rPr>
            </w:pPr>
            <w:r w:rsidRPr="00C50F87">
              <w:rPr>
                <w:szCs w:val="20"/>
              </w:rPr>
              <w:t>100.00</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C50F87" w:rsidP="00C50F87">
            <w:pPr>
              <w:jc w:val="center"/>
              <w:rPr>
                <w:szCs w:val="20"/>
              </w:rPr>
            </w:pPr>
            <w:r w:rsidRPr="00C50F87">
              <w:rPr>
                <w:szCs w:val="20"/>
              </w:rPr>
              <w:t>0.00%</w:t>
            </w:r>
          </w:p>
        </w:tc>
        <w:tc>
          <w:tcPr>
            <w:tcW w:w="1134" w:type="dxa"/>
            <w:vAlign w:val="center"/>
          </w:tcPr>
          <w:p w:rsidR="00C50F87" w:rsidRPr="00C50F87" w:rsidRDefault="00C50F87" w:rsidP="00C50F87">
            <w:pPr>
              <w:jc w:val="center"/>
              <w:rPr>
                <w:szCs w:val="20"/>
              </w:rPr>
            </w:pPr>
            <w:r w:rsidRPr="00C50F87">
              <w:rPr>
                <w:szCs w:val="20"/>
              </w:rPr>
              <w:t>0.00%</w:t>
            </w:r>
          </w:p>
        </w:tc>
        <w:tc>
          <w:tcPr>
            <w:tcW w:w="1134" w:type="dxa"/>
            <w:vAlign w:val="center"/>
          </w:tcPr>
          <w:p w:rsidR="00C50F87" w:rsidRPr="00C50F87" w:rsidRDefault="00C50F87" w:rsidP="00C50F87">
            <w:pPr>
              <w:jc w:val="center"/>
              <w:rPr>
                <w:szCs w:val="20"/>
              </w:rPr>
            </w:pPr>
            <w:r w:rsidRPr="00C50F87">
              <w:rPr>
                <w:szCs w:val="20"/>
              </w:rPr>
              <w:t>0.00%</w:t>
            </w:r>
          </w:p>
        </w:tc>
        <w:tc>
          <w:tcPr>
            <w:tcW w:w="1134" w:type="dxa"/>
            <w:vAlign w:val="center"/>
          </w:tcPr>
          <w:p w:rsidR="00C50F87" w:rsidRPr="00C50F87" w:rsidRDefault="00C50F87" w:rsidP="00C50F87">
            <w:pPr>
              <w:jc w:val="center"/>
              <w:rPr>
                <w:szCs w:val="20"/>
              </w:rPr>
            </w:pPr>
            <w:r w:rsidRPr="00C50F87">
              <w:rPr>
                <w:szCs w:val="20"/>
              </w:rPr>
              <w:t>0.00%</w:t>
            </w:r>
          </w:p>
        </w:tc>
      </w:tr>
      <w:tr w:rsidR="00C50F87" w:rsidRPr="00C50F87" w:rsidTr="0086327D">
        <w:tc>
          <w:tcPr>
            <w:tcW w:w="3545" w:type="dxa"/>
            <w:vAlign w:val="center"/>
          </w:tcPr>
          <w:p w:rsidR="00C50F87" w:rsidRPr="009B3D21" w:rsidRDefault="00C50F87" w:rsidP="00C50F87">
            <w:pPr>
              <w:jc w:val="center"/>
              <w:rPr>
                <w:rFonts w:ascii="仿宋_GB2312" w:eastAsia="仿宋_GB2312"/>
                <w:szCs w:val="20"/>
              </w:rPr>
            </w:pPr>
            <w:r w:rsidRPr="009B3D21">
              <w:rPr>
                <w:rFonts w:ascii="仿宋_GB2312" w:eastAsia="仿宋_GB2312"/>
                <w:szCs w:val="20"/>
              </w:rPr>
              <w:t>产量（吨）</w:t>
            </w:r>
          </w:p>
        </w:tc>
        <w:tc>
          <w:tcPr>
            <w:tcW w:w="1984" w:type="dxa"/>
            <w:vAlign w:val="center"/>
          </w:tcPr>
          <w:p w:rsidR="00C50F87" w:rsidRPr="009B3D21" w:rsidRDefault="00C50F87" w:rsidP="00C50F87">
            <w:pPr>
              <w:jc w:val="center"/>
              <w:rPr>
                <w:szCs w:val="20"/>
              </w:rPr>
            </w:pPr>
            <w:r w:rsidRPr="009B3D21">
              <w:rPr>
                <w:szCs w:val="20"/>
              </w:rPr>
              <w:t>100.00</w:t>
            </w:r>
          </w:p>
          <w:p w:rsidR="00C50F87" w:rsidRPr="009B3D21" w:rsidRDefault="00C50F87" w:rsidP="00C50F87">
            <w:pPr>
              <w:jc w:val="center"/>
              <w:rPr>
                <w:szCs w:val="20"/>
              </w:rPr>
            </w:pPr>
            <w:r w:rsidRPr="009B3D21">
              <w:rPr>
                <w:rFonts w:hint="eastAsia"/>
                <w:szCs w:val="20"/>
              </w:rPr>
              <w:t>（</w:t>
            </w:r>
            <w:r w:rsidRPr="009B3D21">
              <w:rPr>
                <w:rFonts w:hint="eastAsia"/>
                <w:szCs w:val="20"/>
              </w:rPr>
              <w:t>17,300 - 34,800</w:t>
            </w:r>
            <w:r w:rsidRPr="009B3D21">
              <w:rPr>
                <w:rFonts w:hint="eastAsia"/>
                <w:szCs w:val="20"/>
              </w:rPr>
              <w:t>）</w:t>
            </w:r>
          </w:p>
        </w:tc>
        <w:tc>
          <w:tcPr>
            <w:tcW w:w="1134" w:type="dxa"/>
            <w:vAlign w:val="center"/>
          </w:tcPr>
          <w:p w:rsidR="00C50F87" w:rsidRPr="009B3D21" w:rsidRDefault="00C50F87" w:rsidP="00C50F87">
            <w:pPr>
              <w:jc w:val="center"/>
              <w:rPr>
                <w:szCs w:val="20"/>
              </w:rPr>
            </w:pPr>
            <w:r w:rsidRPr="009B3D21">
              <w:rPr>
                <w:szCs w:val="20"/>
              </w:rPr>
              <w:t>105.21</w:t>
            </w:r>
          </w:p>
        </w:tc>
        <w:tc>
          <w:tcPr>
            <w:tcW w:w="1134" w:type="dxa"/>
            <w:vAlign w:val="center"/>
          </w:tcPr>
          <w:p w:rsidR="00C50F87" w:rsidRPr="009B3D21" w:rsidRDefault="00C50F87" w:rsidP="00C50F87">
            <w:pPr>
              <w:jc w:val="center"/>
              <w:rPr>
                <w:szCs w:val="20"/>
              </w:rPr>
            </w:pPr>
            <w:r w:rsidRPr="009B3D21">
              <w:rPr>
                <w:szCs w:val="20"/>
              </w:rPr>
              <w:t>90.15</w:t>
            </w:r>
          </w:p>
        </w:tc>
        <w:tc>
          <w:tcPr>
            <w:tcW w:w="1134" w:type="dxa"/>
            <w:vAlign w:val="center"/>
          </w:tcPr>
          <w:p w:rsidR="00C50F87" w:rsidRPr="009B3D21" w:rsidRDefault="00C50F87" w:rsidP="00C50F87">
            <w:pPr>
              <w:jc w:val="center"/>
              <w:rPr>
                <w:szCs w:val="20"/>
              </w:rPr>
            </w:pPr>
            <w:r w:rsidRPr="009B3D21">
              <w:rPr>
                <w:szCs w:val="20"/>
              </w:rPr>
              <w:t>100.25</w:t>
            </w:r>
          </w:p>
        </w:tc>
        <w:tc>
          <w:tcPr>
            <w:tcW w:w="1134" w:type="dxa"/>
            <w:vAlign w:val="center"/>
          </w:tcPr>
          <w:p w:rsidR="00C50F87" w:rsidRPr="009B3D21" w:rsidRDefault="00C50F87" w:rsidP="00C50F87">
            <w:pPr>
              <w:jc w:val="center"/>
              <w:rPr>
                <w:szCs w:val="20"/>
              </w:rPr>
            </w:pPr>
            <w:r w:rsidRPr="009B3D21">
              <w:rPr>
                <w:szCs w:val="20"/>
              </w:rPr>
              <w:t>133.73</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C50F87" w:rsidP="00C50F87">
            <w:pPr>
              <w:jc w:val="center"/>
              <w:rPr>
                <w:szCs w:val="20"/>
              </w:rPr>
            </w:pPr>
            <w:r w:rsidRPr="00C50F87">
              <w:rPr>
                <w:szCs w:val="20"/>
              </w:rPr>
              <w:t>5.21%</w:t>
            </w:r>
          </w:p>
        </w:tc>
        <w:tc>
          <w:tcPr>
            <w:tcW w:w="1134" w:type="dxa"/>
            <w:vAlign w:val="center"/>
          </w:tcPr>
          <w:p w:rsidR="00C50F87" w:rsidRPr="00C50F87" w:rsidRDefault="00C50F87" w:rsidP="00C50F87">
            <w:pPr>
              <w:jc w:val="center"/>
              <w:rPr>
                <w:szCs w:val="20"/>
              </w:rPr>
            </w:pPr>
            <w:r w:rsidRPr="00C50F87">
              <w:rPr>
                <w:szCs w:val="20"/>
              </w:rPr>
              <w:t>-14.31%</w:t>
            </w:r>
          </w:p>
        </w:tc>
        <w:tc>
          <w:tcPr>
            <w:tcW w:w="1134" w:type="dxa"/>
            <w:vAlign w:val="center"/>
          </w:tcPr>
          <w:p w:rsidR="00C50F87" w:rsidRPr="00C50F87" w:rsidRDefault="00C50F87" w:rsidP="00C50F87">
            <w:pPr>
              <w:jc w:val="center"/>
              <w:rPr>
                <w:szCs w:val="20"/>
              </w:rPr>
            </w:pPr>
            <w:r w:rsidRPr="00C50F87">
              <w:rPr>
                <w:szCs w:val="20"/>
              </w:rPr>
              <w:t>11.20%</w:t>
            </w:r>
          </w:p>
        </w:tc>
        <w:tc>
          <w:tcPr>
            <w:tcW w:w="1134" w:type="dxa"/>
            <w:vAlign w:val="center"/>
          </w:tcPr>
          <w:p w:rsidR="00C50F87" w:rsidRPr="00C50F87" w:rsidRDefault="00C50F87" w:rsidP="00C50F87">
            <w:pPr>
              <w:jc w:val="center"/>
              <w:rPr>
                <w:szCs w:val="20"/>
              </w:rPr>
            </w:pPr>
            <w:r w:rsidRPr="00C50F87">
              <w:rPr>
                <w:szCs w:val="20"/>
              </w:rPr>
              <w:t>33.40%</w:t>
            </w:r>
          </w:p>
        </w:tc>
      </w:tr>
      <w:tr w:rsidR="00271CF3" w:rsidRPr="00C50F87" w:rsidTr="0086327D">
        <w:tc>
          <w:tcPr>
            <w:tcW w:w="3545" w:type="dxa"/>
            <w:vAlign w:val="center"/>
          </w:tcPr>
          <w:p w:rsidR="00271CF3" w:rsidRPr="00C50F87" w:rsidRDefault="00271CF3" w:rsidP="00C50F87">
            <w:pPr>
              <w:jc w:val="center"/>
              <w:rPr>
                <w:rFonts w:ascii="仿宋_GB2312" w:eastAsia="仿宋_GB2312"/>
                <w:szCs w:val="20"/>
              </w:rPr>
            </w:pPr>
            <w:r w:rsidRPr="00C50F87">
              <w:rPr>
                <w:rFonts w:ascii="仿宋_GB2312" w:eastAsia="仿宋_GB2312"/>
                <w:szCs w:val="20"/>
              </w:rPr>
              <w:t>开工率</w:t>
            </w:r>
          </w:p>
        </w:tc>
        <w:tc>
          <w:tcPr>
            <w:tcW w:w="1984" w:type="dxa"/>
            <w:vAlign w:val="center"/>
          </w:tcPr>
          <w:p w:rsidR="00271CF3" w:rsidRPr="00C50F87" w:rsidRDefault="00271CF3" w:rsidP="00477324">
            <w:pPr>
              <w:jc w:val="center"/>
              <w:rPr>
                <w:szCs w:val="20"/>
              </w:rPr>
            </w:pPr>
            <w:r w:rsidRPr="00C50F87">
              <w:rPr>
                <w:rFonts w:hint="eastAsia"/>
                <w:szCs w:val="20"/>
              </w:rPr>
              <w:t>45.3% - 78.5%</w:t>
            </w:r>
          </w:p>
        </w:tc>
        <w:tc>
          <w:tcPr>
            <w:tcW w:w="1134" w:type="dxa"/>
            <w:vAlign w:val="center"/>
          </w:tcPr>
          <w:p w:rsidR="00271CF3" w:rsidRPr="00C50F87" w:rsidRDefault="00271CF3" w:rsidP="00477324">
            <w:pPr>
              <w:jc w:val="center"/>
              <w:rPr>
                <w:szCs w:val="20"/>
              </w:rPr>
            </w:pPr>
            <w:r w:rsidRPr="00C50F87">
              <w:rPr>
                <w:rFonts w:hint="eastAsia"/>
                <w:szCs w:val="20"/>
              </w:rPr>
              <w:t>4</w:t>
            </w:r>
            <w:r>
              <w:rPr>
                <w:rFonts w:hint="eastAsia"/>
                <w:szCs w:val="20"/>
              </w:rPr>
              <w:t>1</w:t>
            </w:r>
            <w:r w:rsidRPr="00C50F87">
              <w:rPr>
                <w:rFonts w:hint="eastAsia"/>
                <w:szCs w:val="20"/>
              </w:rPr>
              <w:t>.</w:t>
            </w:r>
            <w:r>
              <w:rPr>
                <w:rFonts w:hint="eastAsia"/>
                <w:szCs w:val="20"/>
              </w:rPr>
              <w:t>6</w:t>
            </w:r>
            <w:r w:rsidRPr="00C50F87">
              <w:rPr>
                <w:rFonts w:hint="eastAsia"/>
                <w:szCs w:val="20"/>
              </w:rPr>
              <w:t xml:space="preserve">% - </w:t>
            </w:r>
            <w:r>
              <w:rPr>
                <w:rFonts w:hint="eastAsia"/>
                <w:szCs w:val="20"/>
              </w:rPr>
              <w:t>75</w:t>
            </w:r>
            <w:r w:rsidRPr="00C50F87">
              <w:rPr>
                <w:rFonts w:hint="eastAsia"/>
                <w:szCs w:val="20"/>
              </w:rPr>
              <w:t>.</w:t>
            </w:r>
            <w:r>
              <w:rPr>
                <w:rFonts w:hint="eastAsia"/>
                <w:szCs w:val="20"/>
              </w:rPr>
              <w:t>7</w:t>
            </w:r>
            <w:r w:rsidRPr="00C50F87">
              <w:rPr>
                <w:rFonts w:hint="eastAsia"/>
                <w:szCs w:val="20"/>
              </w:rPr>
              <w:t>%</w:t>
            </w:r>
          </w:p>
        </w:tc>
        <w:tc>
          <w:tcPr>
            <w:tcW w:w="1134" w:type="dxa"/>
            <w:vAlign w:val="center"/>
          </w:tcPr>
          <w:p w:rsidR="00271CF3" w:rsidRPr="00C50F87" w:rsidRDefault="00271CF3" w:rsidP="00477324">
            <w:pPr>
              <w:jc w:val="center"/>
              <w:rPr>
                <w:szCs w:val="20"/>
              </w:rPr>
            </w:pPr>
            <w:r>
              <w:rPr>
                <w:rFonts w:hint="eastAsia"/>
                <w:szCs w:val="20"/>
              </w:rPr>
              <w:t>36.</w:t>
            </w:r>
            <w:r w:rsidRPr="00C50F87">
              <w:rPr>
                <w:rFonts w:hint="eastAsia"/>
                <w:szCs w:val="20"/>
              </w:rPr>
              <w:t xml:space="preserve">3% - </w:t>
            </w:r>
            <w:r>
              <w:rPr>
                <w:rFonts w:hint="eastAsia"/>
                <w:szCs w:val="20"/>
              </w:rPr>
              <w:t>61</w:t>
            </w:r>
            <w:r w:rsidRPr="00C50F87">
              <w:rPr>
                <w:rFonts w:hint="eastAsia"/>
                <w:szCs w:val="20"/>
              </w:rPr>
              <w:t>.</w:t>
            </w:r>
            <w:r>
              <w:rPr>
                <w:rFonts w:hint="eastAsia"/>
                <w:szCs w:val="20"/>
              </w:rPr>
              <w:t>4</w:t>
            </w:r>
            <w:r w:rsidRPr="00C50F87">
              <w:rPr>
                <w:rFonts w:hint="eastAsia"/>
                <w:szCs w:val="20"/>
              </w:rPr>
              <w:t>%</w:t>
            </w:r>
          </w:p>
        </w:tc>
        <w:tc>
          <w:tcPr>
            <w:tcW w:w="1134" w:type="dxa"/>
            <w:vAlign w:val="center"/>
          </w:tcPr>
          <w:p w:rsidR="00271CF3" w:rsidRPr="00C50F87" w:rsidRDefault="00271CF3" w:rsidP="00477324">
            <w:pPr>
              <w:jc w:val="center"/>
              <w:rPr>
                <w:szCs w:val="20"/>
              </w:rPr>
            </w:pPr>
            <w:r>
              <w:rPr>
                <w:rFonts w:hint="eastAsia"/>
                <w:szCs w:val="20"/>
              </w:rPr>
              <w:t>50</w:t>
            </w:r>
            <w:r w:rsidRPr="00C50F87">
              <w:rPr>
                <w:rFonts w:hint="eastAsia"/>
                <w:szCs w:val="20"/>
              </w:rPr>
              <w:t>.</w:t>
            </w:r>
            <w:r>
              <w:rPr>
                <w:rFonts w:hint="eastAsia"/>
                <w:szCs w:val="20"/>
              </w:rPr>
              <w:t>1</w:t>
            </w:r>
            <w:r w:rsidRPr="00C50F87">
              <w:rPr>
                <w:rFonts w:hint="eastAsia"/>
                <w:szCs w:val="20"/>
              </w:rPr>
              <w:t xml:space="preserve">% - </w:t>
            </w:r>
            <w:r>
              <w:rPr>
                <w:rFonts w:hint="eastAsia"/>
                <w:szCs w:val="20"/>
              </w:rPr>
              <w:t>80.</w:t>
            </w:r>
            <w:r w:rsidRPr="00C50F87">
              <w:rPr>
                <w:rFonts w:hint="eastAsia"/>
                <w:szCs w:val="20"/>
              </w:rPr>
              <w:t>5%</w:t>
            </w:r>
          </w:p>
        </w:tc>
        <w:tc>
          <w:tcPr>
            <w:tcW w:w="1134" w:type="dxa"/>
            <w:vAlign w:val="center"/>
          </w:tcPr>
          <w:p w:rsidR="00271CF3" w:rsidRPr="00C50F87" w:rsidRDefault="00271CF3" w:rsidP="00477324">
            <w:pPr>
              <w:jc w:val="center"/>
              <w:rPr>
                <w:szCs w:val="20"/>
              </w:rPr>
            </w:pPr>
            <w:r>
              <w:rPr>
                <w:rFonts w:hint="eastAsia"/>
                <w:szCs w:val="20"/>
              </w:rPr>
              <w:t>77</w:t>
            </w:r>
            <w:r w:rsidRPr="00C50F87">
              <w:rPr>
                <w:rFonts w:hint="eastAsia"/>
                <w:szCs w:val="20"/>
              </w:rPr>
              <w:t xml:space="preserve">.3% - </w:t>
            </w:r>
            <w:r>
              <w:rPr>
                <w:rFonts w:hint="eastAsia"/>
                <w:szCs w:val="20"/>
              </w:rPr>
              <w:t>91</w:t>
            </w:r>
            <w:r w:rsidRPr="00C50F87">
              <w:rPr>
                <w:rFonts w:hint="eastAsia"/>
                <w:szCs w:val="20"/>
              </w:rPr>
              <w:t>.</w:t>
            </w:r>
            <w:r>
              <w:rPr>
                <w:rFonts w:hint="eastAsia"/>
                <w:szCs w:val="20"/>
              </w:rPr>
              <w:t>0</w:t>
            </w:r>
            <w:r w:rsidRPr="00C50F87">
              <w:rPr>
                <w:rFonts w:hint="eastAsia"/>
                <w:szCs w:val="20"/>
              </w:rPr>
              <w:t>%</w:t>
            </w:r>
          </w:p>
        </w:tc>
      </w:tr>
      <w:tr w:rsidR="00271CF3" w:rsidRPr="00C50F87" w:rsidTr="00477324">
        <w:tc>
          <w:tcPr>
            <w:tcW w:w="3545" w:type="dxa"/>
            <w:vAlign w:val="center"/>
          </w:tcPr>
          <w:p w:rsidR="00271CF3" w:rsidRPr="00C50F87" w:rsidRDefault="00271CF3" w:rsidP="00C50F87">
            <w:pPr>
              <w:jc w:val="center"/>
              <w:rPr>
                <w:rFonts w:ascii="仿宋_GB2312" w:eastAsia="仿宋_GB2312"/>
                <w:szCs w:val="20"/>
              </w:rPr>
            </w:pPr>
            <w:r w:rsidRPr="00C50F87">
              <w:rPr>
                <w:rFonts w:ascii="仿宋_GB2312" w:eastAsia="仿宋_GB2312"/>
                <w:szCs w:val="20"/>
              </w:rPr>
              <w:t>变化率（百分点）</w:t>
            </w:r>
          </w:p>
        </w:tc>
        <w:tc>
          <w:tcPr>
            <w:tcW w:w="1984" w:type="dxa"/>
          </w:tcPr>
          <w:p w:rsidR="00271CF3" w:rsidRPr="00C50F87" w:rsidRDefault="00271CF3" w:rsidP="00477324">
            <w:pPr>
              <w:jc w:val="center"/>
              <w:rPr>
                <w:szCs w:val="20"/>
              </w:rPr>
            </w:pPr>
            <w:r w:rsidRPr="00C50F87">
              <w:rPr>
                <w:szCs w:val="20"/>
              </w:rPr>
              <w:t>-</w:t>
            </w:r>
          </w:p>
        </w:tc>
        <w:tc>
          <w:tcPr>
            <w:tcW w:w="1134" w:type="dxa"/>
          </w:tcPr>
          <w:p w:rsidR="00271CF3" w:rsidRPr="00C50F87" w:rsidRDefault="00271CF3" w:rsidP="00477324">
            <w:pPr>
              <w:jc w:val="center"/>
              <w:rPr>
                <w:szCs w:val="20"/>
              </w:rPr>
            </w:pPr>
            <w:r>
              <w:rPr>
                <w:rFonts w:hint="eastAsia"/>
                <w:szCs w:val="20"/>
              </w:rPr>
              <w:t>3.29</w:t>
            </w:r>
          </w:p>
        </w:tc>
        <w:tc>
          <w:tcPr>
            <w:tcW w:w="1134" w:type="dxa"/>
          </w:tcPr>
          <w:p w:rsidR="00271CF3" w:rsidRPr="00C50F87" w:rsidRDefault="00271CF3" w:rsidP="00477324">
            <w:pPr>
              <w:jc w:val="center"/>
              <w:rPr>
                <w:szCs w:val="20"/>
              </w:rPr>
            </w:pPr>
            <w:r w:rsidRPr="00C50F87">
              <w:rPr>
                <w:szCs w:val="20"/>
              </w:rPr>
              <w:t>-</w:t>
            </w:r>
            <w:r>
              <w:rPr>
                <w:rFonts w:hint="eastAsia"/>
                <w:szCs w:val="20"/>
              </w:rPr>
              <w:t>9.49</w:t>
            </w:r>
          </w:p>
        </w:tc>
        <w:tc>
          <w:tcPr>
            <w:tcW w:w="1134" w:type="dxa"/>
          </w:tcPr>
          <w:p w:rsidR="00271CF3" w:rsidRPr="00C50F87" w:rsidRDefault="00271CF3" w:rsidP="00477324">
            <w:pPr>
              <w:jc w:val="center"/>
              <w:rPr>
                <w:szCs w:val="20"/>
              </w:rPr>
            </w:pPr>
            <w:r>
              <w:rPr>
                <w:rFonts w:hint="eastAsia"/>
                <w:szCs w:val="20"/>
              </w:rPr>
              <w:t>6.36</w:t>
            </w:r>
          </w:p>
        </w:tc>
        <w:tc>
          <w:tcPr>
            <w:tcW w:w="1134" w:type="dxa"/>
          </w:tcPr>
          <w:p w:rsidR="00271CF3" w:rsidRPr="00C50F87" w:rsidRDefault="00271CF3" w:rsidP="00B51F31">
            <w:pPr>
              <w:jc w:val="center"/>
              <w:rPr>
                <w:szCs w:val="20"/>
              </w:rPr>
            </w:pPr>
            <w:r>
              <w:rPr>
                <w:rFonts w:hint="eastAsia"/>
                <w:szCs w:val="20"/>
              </w:rPr>
              <w:t>21.</w:t>
            </w:r>
            <w:r w:rsidR="00B51F31">
              <w:rPr>
                <w:rFonts w:hint="eastAsia"/>
                <w:szCs w:val="20"/>
              </w:rPr>
              <w:t>10</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国内</w:t>
            </w:r>
            <w:r w:rsidRPr="00C50F87">
              <w:rPr>
                <w:rFonts w:ascii="仿宋_GB2312" w:eastAsia="仿宋_GB2312" w:hint="eastAsia"/>
                <w:szCs w:val="20"/>
              </w:rPr>
              <w:t>销</w:t>
            </w:r>
            <w:r w:rsidRPr="00C50F87">
              <w:rPr>
                <w:rFonts w:ascii="仿宋_GB2312" w:eastAsia="仿宋_GB2312"/>
                <w:szCs w:val="20"/>
              </w:rPr>
              <w:t>售数量（吨）</w:t>
            </w:r>
          </w:p>
        </w:tc>
        <w:tc>
          <w:tcPr>
            <w:tcW w:w="1984" w:type="dxa"/>
            <w:vAlign w:val="center"/>
          </w:tcPr>
          <w:p w:rsidR="00C50F87" w:rsidRPr="00C50F87" w:rsidRDefault="00C50F87" w:rsidP="00C50F87">
            <w:pPr>
              <w:jc w:val="center"/>
              <w:rPr>
                <w:szCs w:val="20"/>
              </w:rPr>
            </w:pPr>
            <w:r w:rsidRPr="00C50F87">
              <w:rPr>
                <w:szCs w:val="20"/>
              </w:rPr>
              <w:t>100.00</w:t>
            </w:r>
          </w:p>
          <w:p w:rsidR="00C50F87" w:rsidRPr="00C50F87" w:rsidRDefault="00C50F87" w:rsidP="00C50F87">
            <w:pPr>
              <w:jc w:val="center"/>
              <w:rPr>
                <w:szCs w:val="20"/>
              </w:rPr>
            </w:pPr>
            <w:r w:rsidRPr="00C50F87">
              <w:rPr>
                <w:rFonts w:hint="eastAsia"/>
                <w:szCs w:val="20"/>
              </w:rPr>
              <w:t>（</w:t>
            </w:r>
            <w:r w:rsidRPr="00C50F87">
              <w:rPr>
                <w:rFonts w:hint="eastAsia"/>
                <w:szCs w:val="20"/>
              </w:rPr>
              <w:t>13,100 - 20,500</w:t>
            </w:r>
            <w:r w:rsidRPr="00C50F87">
              <w:rPr>
                <w:rFonts w:hint="eastAsia"/>
                <w:szCs w:val="20"/>
              </w:rPr>
              <w:t>）</w:t>
            </w:r>
          </w:p>
        </w:tc>
        <w:tc>
          <w:tcPr>
            <w:tcW w:w="1134" w:type="dxa"/>
            <w:vAlign w:val="center"/>
          </w:tcPr>
          <w:p w:rsidR="00C50F87" w:rsidRPr="00C50F87" w:rsidRDefault="00C50F87" w:rsidP="00C50F87">
            <w:pPr>
              <w:jc w:val="center"/>
              <w:rPr>
                <w:szCs w:val="20"/>
              </w:rPr>
            </w:pPr>
            <w:r w:rsidRPr="00C50F87">
              <w:rPr>
                <w:szCs w:val="20"/>
              </w:rPr>
              <w:t>91.93</w:t>
            </w:r>
          </w:p>
        </w:tc>
        <w:tc>
          <w:tcPr>
            <w:tcW w:w="1134" w:type="dxa"/>
            <w:vAlign w:val="center"/>
          </w:tcPr>
          <w:p w:rsidR="00C50F87" w:rsidRPr="00C50F87" w:rsidRDefault="00C50F87" w:rsidP="00C50F87">
            <w:pPr>
              <w:jc w:val="center"/>
              <w:rPr>
                <w:szCs w:val="20"/>
              </w:rPr>
            </w:pPr>
            <w:r w:rsidRPr="00C50F87">
              <w:rPr>
                <w:szCs w:val="20"/>
              </w:rPr>
              <w:t>93.02</w:t>
            </w:r>
          </w:p>
        </w:tc>
        <w:tc>
          <w:tcPr>
            <w:tcW w:w="1134" w:type="dxa"/>
            <w:vAlign w:val="center"/>
          </w:tcPr>
          <w:p w:rsidR="00C50F87" w:rsidRPr="00C50F87" w:rsidRDefault="00C50F87" w:rsidP="00C50F87">
            <w:pPr>
              <w:jc w:val="center"/>
              <w:rPr>
                <w:szCs w:val="20"/>
              </w:rPr>
            </w:pPr>
            <w:r w:rsidRPr="00C50F87">
              <w:rPr>
                <w:szCs w:val="20"/>
              </w:rPr>
              <w:t>110.24</w:t>
            </w:r>
          </w:p>
        </w:tc>
        <w:tc>
          <w:tcPr>
            <w:tcW w:w="1134" w:type="dxa"/>
            <w:vAlign w:val="center"/>
          </w:tcPr>
          <w:p w:rsidR="00C50F87" w:rsidRPr="00C50F87" w:rsidRDefault="00C50F87" w:rsidP="00C50F87">
            <w:pPr>
              <w:jc w:val="center"/>
              <w:rPr>
                <w:szCs w:val="20"/>
              </w:rPr>
            </w:pPr>
            <w:r w:rsidRPr="00C50F87">
              <w:rPr>
                <w:szCs w:val="20"/>
              </w:rPr>
              <w:t>120.43</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C50F87" w:rsidP="00C50F87">
            <w:pPr>
              <w:jc w:val="center"/>
              <w:rPr>
                <w:szCs w:val="20"/>
              </w:rPr>
            </w:pPr>
            <w:r w:rsidRPr="00C50F87">
              <w:rPr>
                <w:szCs w:val="20"/>
              </w:rPr>
              <w:t>-8.07%</w:t>
            </w:r>
          </w:p>
        </w:tc>
        <w:tc>
          <w:tcPr>
            <w:tcW w:w="1134" w:type="dxa"/>
            <w:vAlign w:val="center"/>
          </w:tcPr>
          <w:p w:rsidR="00C50F87" w:rsidRPr="00C50F87" w:rsidRDefault="00C50F87" w:rsidP="00C50F87">
            <w:pPr>
              <w:jc w:val="center"/>
              <w:rPr>
                <w:szCs w:val="20"/>
              </w:rPr>
            </w:pPr>
            <w:r w:rsidRPr="00C50F87">
              <w:rPr>
                <w:szCs w:val="20"/>
              </w:rPr>
              <w:t>1.18%</w:t>
            </w:r>
          </w:p>
        </w:tc>
        <w:tc>
          <w:tcPr>
            <w:tcW w:w="1134" w:type="dxa"/>
            <w:vAlign w:val="center"/>
          </w:tcPr>
          <w:p w:rsidR="00C50F87" w:rsidRPr="00C50F87" w:rsidRDefault="00C50F87" w:rsidP="00C50F87">
            <w:pPr>
              <w:jc w:val="center"/>
              <w:rPr>
                <w:szCs w:val="20"/>
              </w:rPr>
            </w:pPr>
            <w:r w:rsidRPr="00C50F87">
              <w:rPr>
                <w:szCs w:val="20"/>
              </w:rPr>
              <w:t>18.51%</w:t>
            </w:r>
          </w:p>
        </w:tc>
        <w:tc>
          <w:tcPr>
            <w:tcW w:w="1134" w:type="dxa"/>
            <w:vAlign w:val="center"/>
          </w:tcPr>
          <w:p w:rsidR="00C50F87" w:rsidRPr="00C50F87" w:rsidRDefault="00C50F87" w:rsidP="00C50F87">
            <w:pPr>
              <w:jc w:val="center"/>
              <w:rPr>
                <w:szCs w:val="20"/>
              </w:rPr>
            </w:pPr>
            <w:r w:rsidRPr="00C50F87">
              <w:rPr>
                <w:szCs w:val="20"/>
              </w:rPr>
              <w:t>9.25%</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hint="eastAsia"/>
                <w:szCs w:val="20"/>
              </w:rPr>
              <w:t>国内同类产品</w:t>
            </w:r>
            <w:r w:rsidRPr="00C50F87">
              <w:rPr>
                <w:rFonts w:ascii="仿宋_GB2312" w:eastAsia="仿宋_GB2312"/>
                <w:szCs w:val="20"/>
              </w:rPr>
              <w:t>市场份额</w:t>
            </w:r>
          </w:p>
        </w:tc>
        <w:tc>
          <w:tcPr>
            <w:tcW w:w="1984" w:type="dxa"/>
            <w:vAlign w:val="center"/>
          </w:tcPr>
          <w:p w:rsidR="00C50F87" w:rsidRPr="00C50F87" w:rsidRDefault="00C50F87" w:rsidP="00D3780A">
            <w:pPr>
              <w:jc w:val="center"/>
              <w:rPr>
                <w:szCs w:val="20"/>
              </w:rPr>
            </w:pPr>
            <w:r w:rsidRPr="00C50F87">
              <w:rPr>
                <w:rFonts w:hint="eastAsia"/>
                <w:szCs w:val="20"/>
              </w:rPr>
              <w:t xml:space="preserve">55.6% - </w:t>
            </w:r>
            <w:r w:rsidR="00D3780A">
              <w:rPr>
                <w:rFonts w:hint="eastAsia"/>
                <w:szCs w:val="20"/>
              </w:rPr>
              <w:t>74</w:t>
            </w:r>
            <w:r w:rsidRPr="00C50F87">
              <w:rPr>
                <w:rFonts w:hint="eastAsia"/>
                <w:szCs w:val="20"/>
              </w:rPr>
              <w:t>.5%</w:t>
            </w:r>
          </w:p>
        </w:tc>
        <w:tc>
          <w:tcPr>
            <w:tcW w:w="1134" w:type="dxa"/>
            <w:vAlign w:val="center"/>
          </w:tcPr>
          <w:p w:rsidR="00C50F87" w:rsidRPr="00C50F87" w:rsidRDefault="00271CF3" w:rsidP="00C50F87">
            <w:pPr>
              <w:jc w:val="center"/>
              <w:rPr>
                <w:szCs w:val="20"/>
              </w:rPr>
            </w:pPr>
            <w:r>
              <w:rPr>
                <w:rFonts w:hint="eastAsia"/>
                <w:szCs w:val="20"/>
              </w:rPr>
              <w:t>50.1% - 77.2</w:t>
            </w:r>
            <w:r w:rsidRPr="00C50F87">
              <w:rPr>
                <w:rFonts w:hint="eastAsia"/>
                <w:szCs w:val="20"/>
              </w:rPr>
              <w:t>%</w:t>
            </w:r>
          </w:p>
        </w:tc>
        <w:tc>
          <w:tcPr>
            <w:tcW w:w="1134" w:type="dxa"/>
            <w:vAlign w:val="center"/>
          </w:tcPr>
          <w:p w:rsidR="00C50F87" w:rsidRPr="00C50F87" w:rsidRDefault="00271CF3" w:rsidP="00C50F87">
            <w:pPr>
              <w:jc w:val="center"/>
              <w:rPr>
                <w:szCs w:val="20"/>
              </w:rPr>
            </w:pPr>
            <w:r>
              <w:rPr>
                <w:rFonts w:hint="eastAsia"/>
                <w:szCs w:val="20"/>
              </w:rPr>
              <w:t>63.8% - 91.1</w:t>
            </w:r>
            <w:r w:rsidRPr="00C50F87">
              <w:rPr>
                <w:rFonts w:hint="eastAsia"/>
                <w:szCs w:val="20"/>
              </w:rPr>
              <w:t>%</w:t>
            </w:r>
          </w:p>
        </w:tc>
        <w:tc>
          <w:tcPr>
            <w:tcW w:w="1134" w:type="dxa"/>
            <w:vAlign w:val="center"/>
          </w:tcPr>
          <w:p w:rsidR="00C50F87" w:rsidRPr="00C50F87" w:rsidRDefault="00271CF3" w:rsidP="00D3780A">
            <w:pPr>
              <w:jc w:val="center"/>
              <w:rPr>
                <w:szCs w:val="20"/>
              </w:rPr>
            </w:pPr>
            <w:r>
              <w:rPr>
                <w:rFonts w:hint="eastAsia"/>
                <w:szCs w:val="20"/>
              </w:rPr>
              <w:t>73</w:t>
            </w:r>
            <w:r w:rsidRPr="00C50F87">
              <w:rPr>
                <w:rFonts w:hint="eastAsia"/>
                <w:szCs w:val="20"/>
              </w:rPr>
              <w:t xml:space="preserve">.6% - </w:t>
            </w:r>
            <w:r w:rsidR="00D3780A">
              <w:rPr>
                <w:rFonts w:hint="eastAsia"/>
                <w:szCs w:val="20"/>
              </w:rPr>
              <w:t>92.2</w:t>
            </w:r>
            <w:r w:rsidRPr="00C50F87">
              <w:rPr>
                <w:rFonts w:hint="eastAsia"/>
                <w:szCs w:val="20"/>
              </w:rPr>
              <w:t>%</w:t>
            </w:r>
          </w:p>
        </w:tc>
        <w:tc>
          <w:tcPr>
            <w:tcW w:w="1134" w:type="dxa"/>
            <w:vAlign w:val="center"/>
          </w:tcPr>
          <w:p w:rsidR="00C50F87" w:rsidRPr="00C50F87" w:rsidRDefault="00D3780A" w:rsidP="00C50F87">
            <w:pPr>
              <w:jc w:val="center"/>
              <w:rPr>
                <w:szCs w:val="20"/>
              </w:rPr>
            </w:pPr>
            <w:r>
              <w:rPr>
                <w:rFonts w:hint="eastAsia"/>
                <w:szCs w:val="20"/>
              </w:rPr>
              <w:t>80.4% - 99</w:t>
            </w:r>
            <w:r w:rsidRPr="00C50F87">
              <w:rPr>
                <w:rFonts w:hint="eastAsia"/>
                <w:szCs w:val="20"/>
              </w:rPr>
              <w:t>.5%</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变化率（百分点）</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D3780A" w:rsidP="00C50F87">
            <w:pPr>
              <w:jc w:val="center"/>
              <w:rPr>
                <w:szCs w:val="20"/>
              </w:rPr>
            </w:pPr>
            <w:r>
              <w:rPr>
                <w:szCs w:val="20"/>
              </w:rPr>
              <w:t>-</w:t>
            </w:r>
            <w:r>
              <w:rPr>
                <w:rFonts w:hint="eastAsia"/>
                <w:szCs w:val="20"/>
              </w:rPr>
              <w:t>14.86</w:t>
            </w:r>
          </w:p>
        </w:tc>
        <w:tc>
          <w:tcPr>
            <w:tcW w:w="1134" w:type="dxa"/>
            <w:vAlign w:val="center"/>
          </w:tcPr>
          <w:p w:rsidR="00C50F87" w:rsidRPr="00C50F87" w:rsidRDefault="00D3780A" w:rsidP="00C50F87">
            <w:pPr>
              <w:jc w:val="center"/>
              <w:rPr>
                <w:szCs w:val="20"/>
              </w:rPr>
            </w:pPr>
            <w:r>
              <w:rPr>
                <w:rFonts w:hint="eastAsia"/>
                <w:szCs w:val="20"/>
              </w:rPr>
              <w:t>9</w:t>
            </w:r>
            <w:r>
              <w:rPr>
                <w:szCs w:val="20"/>
              </w:rPr>
              <w:t>.</w:t>
            </w:r>
            <w:r>
              <w:rPr>
                <w:rFonts w:hint="eastAsia"/>
                <w:szCs w:val="20"/>
              </w:rPr>
              <w:t>16</w:t>
            </w:r>
          </w:p>
        </w:tc>
        <w:tc>
          <w:tcPr>
            <w:tcW w:w="1134" w:type="dxa"/>
            <w:vAlign w:val="center"/>
          </w:tcPr>
          <w:p w:rsidR="00C50F87" w:rsidRPr="00C50F87" w:rsidRDefault="00D3780A" w:rsidP="00C50F87">
            <w:pPr>
              <w:jc w:val="center"/>
              <w:rPr>
                <w:szCs w:val="20"/>
              </w:rPr>
            </w:pPr>
            <w:r>
              <w:rPr>
                <w:rFonts w:hint="eastAsia"/>
                <w:szCs w:val="20"/>
              </w:rPr>
              <w:t>16</w:t>
            </w:r>
            <w:r>
              <w:rPr>
                <w:szCs w:val="20"/>
              </w:rPr>
              <w:t>.</w:t>
            </w:r>
            <w:r>
              <w:rPr>
                <w:rFonts w:hint="eastAsia"/>
                <w:szCs w:val="20"/>
              </w:rPr>
              <w:t>13</w:t>
            </w:r>
          </w:p>
        </w:tc>
        <w:tc>
          <w:tcPr>
            <w:tcW w:w="1134" w:type="dxa"/>
            <w:vAlign w:val="center"/>
          </w:tcPr>
          <w:p w:rsidR="00C50F87" w:rsidRPr="00C50F87" w:rsidRDefault="00C50F87" w:rsidP="00D3780A">
            <w:pPr>
              <w:jc w:val="center"/>
              <w:rPr>
                <w:szCs w:val="20"/>
              </w:rPr>
            </w:pPr>
            <w:r w:rsidRPr="00C50F87">
              <w:rPr>
                <w:szCs w:val="20"/>
              </w:rPr>
              <w:t>0.</w:t>
            </w:r>
            <w:r w:rsidR="00D3780A">
              <w:rPr>
                <w:rFonts w:hint="eastAsia"/>
                <w:szCs w:val="20"/>
              </w:rPr>
              <w:t>12</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国内销售收入（</w:t>
            </w:r>
            <w:r w:rsidRPr="00C50F87">
              <w:rPr>
                <w:rFonts w:ascii="仿宋_GB2312" w:eastAsia="仿宋_GB2312" w:hint="eastAsia"/>
                <w:szCs w:val="20"/>
              </w:rPr>
              <w:t>万</w:t>
            </w:r>
            <w:r w:rsidRPr="00C50F87">
              <w:rPr>
                <w:rFonts w:ascii="仿宋_GB2312" w:eastAsia="仿宋_GB2312"/>
                <w:szCs w:val="20"/>
              </w:rPr>
              <w:t>元）</w:t>
            </w:r>
          </w:p>
        </w:tc>
        <w:tc>
          <w:tcPr>
            <w:tcW w:w="1984" w:type="dxa"/>
            <w:vAlign w:val="center"/>
          </w:tcPr>
          <w:p w:rsidR="00C50F87" w:rsidRPr="00C50F87" w:rsidRDefault="00C50F87" w:rsidP="00C50F87">
            <w:pPr>
              <w:jc w:val="center"/>
              <w:rPr>
                <w:szCs w:val="20"/>
              </w:rPr>
            </w:pPr>
            <w:r w:rsidRPr="00C50F87">
              <w:rPr>
                <w:szCs w:val="20"/>
              </w:rPr>
              <w:t>100.00</w:t>
            </w:r>
          </w:p>
          <w:p w:rsidR="00C50F87" w:rsidRPr="00C50F87" w:rsidRDefault="00C50F87" w:rsidP="00C50F87">
            <w:pPr>
              <w:jc w:val="center"/>
              <w:rPr>
                <w:szCs w:val="20"/>
              </w:rPr>
            </w:pPr>
            <w:r w:rsidRPr="00C50F87">
              <w:rPr>
                <w:rFonts w:hint="eastAsia"/>
                <w:szCs w:val="20"/>
              </w:rPr>
              <w:t>（</w:t>
            </w:r>
            <w:r w:rsidRPr="00C50F87">
              <w:rPr>
                <w:rFonts w:hint="eastAsia"/>
                <w:szCs w:val="20"/>
              </w:rPr>
              <w:t xml:space="preserve">40,400 </w:t>
            </w:r>
            <w:r w:rsidR="0065161A" w:rsidRPr="0065161A">
              <w:rPr>
                <w:szCs w:val="20"/>
              </w:rPr>
              <w:t>-</w:t>
            </w:r>
            <w:r w:rsidRPr="00C50F87">
              <w:rPr>
                <w:rFonts w:hint="eastAsia"/>
                <w:szCs w:val="20"/>
              </w:rPr>
              <w:t xml:space="preserve"> 70,600</w:t>
            </w:r>
            <w:r w:rsidRPr="00C50F87">
              <w:rPr>
                <w:rFonts w:hint="eastAsia"/>
                <w:szCs w:val="20"/>
              </w:rPr>
              <w:t>）</w:t>
            </w:r>
          </w:p>
        </w:tc>
        <w:tc>
          <w:tcPr>
            <w:tcW w:w="1134" w:type="dxa"/>
            <w:vAlign w:val="center"/>
          </w:tcPr>
          <w:p w:rsidR="00C50F87" w:rsidRPr="00C50F87" w:rsidRDefault="00C50F87" w:rsidP="00C50F87">
            <w:pPr>
              <w:jc w:val="center"/>
              <w:rPr>
                <w:szCs w:val="20"/>
              </w:rPr>
            </w:pPr>
            <w:r w:rsidRPr="00C50F87">
              <w:rPr>
                <w:szCs w:val="20"/>
              </w:rPr>
              <w:t>90.12</w:t>
            </w:r>
          </w:p>
        </w:tc>
        <w:tc>
          <w:tcPr>
            <w:tcW w:w="1134" w:type="dxa"/>
            <w:vAlign w:val="center"/>
          </w:tcPr>
          <w:p w:rsidR="00C50F87" w:rsidRPr="00C50F87" w:rsidRDefault="00C50F87" w:rsidP="00C50F87">
            <w:pPr>
              <w:jc w:val="center"/>
              <w:rPr>
                <w:szCs w:val="20"/>
              </w:rPr>
            </w:pPr>
            <w:r w:rsidRPr="00C50F87">
              <w:rPr>
                <w:szCs w:val="20"/>
              </w:rPr>
              <w:t>92.19</w:t>
            </w:r>
          </w:p>
        </w:tc>
        <w:tc>
          <w:tcPr>
            <w:tcW w:w="1134" w:type="dxa"/>
            <w:vAlign w:val="center"/>
          </w:tcPr>
          <w:p w:rsidR="00C50F87" w:rsidRPr="00C50F87" w:rsidRDefault="00C50F87" w:rsidP="00C50F87">
            <w:pPr>
              <w:jc w:val="center"/>
              <w:rPr>
                <w:szCs w:val="20"/>
              </w:rPr>
            </w:pPr>
            <w:r w:rsidRPr="00C50F87">
              <w:rPr>
                <w:szCs w:val="20"/>
              </w:rPr>
              <w:t>120.13</w:t>
            </w:r>
          </w:p>
        </w:tc>
        <w:tc>
          <w:tcPr>
            <w:tcW w:w="1134" w:type="dxa"/>
            <w:vAlign w:val="center"/>
          </w:tcPr>
          <w:p w:rsidR="00C50F87" w:rsidRPr="00C50F87" w:rsidRDefault="00C50F87" w:rsidP="00C50F87">
            <w:pPr>
              <w:jc w:val="center"/>
              <w:rPr>
                <w:szCs w:val="20"/>
              </w:rPr>
            </w:pPr>
            <w:r w:rsidRPr="00C50F87">
              <w:rPr>
                <w:szCs w:val="20"/>
              </w:rPr>
              <w:t>171.60</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C50F87" w:rsidP="00C50F87">
            <w:pPr>
              <w:jc w:val="center"/>
              <w:rPr>
                <w:szCs w:val="20"/>
              </w:rPr>
            </w:pPr>
            <w:r w:rsidRPr="00C50F87">
              <w:rPr>
                <w:szCs w:val="20"/>
              </w:rPr>
              <w:t>-9.88%</w:t>
            </w:r>
          </w:p>
        </w:tc>
        <w:tc>
          <w:tcPr>
            <w:tcW w:w="1134" w:type="dxa"/>
            <w:vAlign w:val="center"/>
          </w:tcPr>
          <w:p w:rsidR="00C50F87" w:rsidRPr="00C50F87" w:rsidRDefault="00C50F87" w:rsidP="00C50F87">
            <w:pPr>
              <w:jc w:val="center"/>
              <w:rPr>
                <w:szCs w:val="20"/>
              </w:rPr>
            </w:pPr>
            <w:r w:rsidRPr="00C50F87">
              <w:rPr>
                <w:szCs w:val="20"/>
              </w:rPr>
              <w:t>2.29%</w:t>
            </w:r>
          </w:p>
        </w:tc>
        <w:tc>
          <w:tcPr>
            <w:tcW w:w="1134" w:type="dxa"/>
            <w:vAlign w:val="center"/>
          </w:tcPr>
          <w:p w:rsidR="00C50F87" w:rsidRPr="00C50F87" w:rsidRDefault="00C50F87" w:rsidP="00C50F87">
            <w:pPr>
              <w:jc w:val="center"/>
              <w:rPr>
                <w:szCs w:val="20"/>
              </w:rPr>
            </w:pPr>
            <w:r w:rsidRPr="00C50F87">
              <w:rPr>
                <w:szCs w:val="20"/>
              </w:rPr>
              <w:t>30.31%</w:t>
            </w:r>
          </w:p>
        </w:tc>
        <w:tc>
          <w:tcPr>
            <w:tcW w:w="1134" w:type="dxa"/>
            <w:vAlign w:val="center"/>
          </w:tcPr>
          <w:p w:rsidR="00C50F87" w:rsidRPr="00C50F87" w:rsidRDefault="00C50F87" w:rsidP="00C50F87">
            <w:pPr>
              <w:jc w:val="center"/>
              <w:rPr>
                <w:szCs w:val="20"/>
              </w:rPr>
            </w:pPr>
            <w:r w:rsidRPr="00C50F87">
              <w:rPr>
                <w:szCs w:val="20"/>
              </w:rPr>
              <w:t>42.85%</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内销价格（元/吨）</w:t>
            </w:r>
          </w:p>
        </w:tc>
        <w:tc>
          <w:tcPr>
            <w:tcW w:w="1984" w:type="dxa"/>
            <w:vAlign w:val="center"/>
          </w:tcPr>
          <w:p w:rsidR="00C50F87" w:rsidRPr="00C50F87" w:rsidRDefault="00C50F87" w:rsidP="00C50F87">
            <w:pPr>
              <w:jc w:val="center"/>
              <w:rPr>
                <w:szCs w:val="20"/>
              </w:rPr>
            </w:pPr>
            <w:r w:rsidRPr="00C50F87">
              <w:rPr>
                <w:szCs w:val="20"/>
              </w:rPr>
              <w:t>100.00</w:t>
            </w:r>
          </w:p>
          <w:p w:rsidR="00C50F87" w:rsidRPr="00C50F87" w:rsidRDefault="00C50F87" w:rsidP="00C50F87">
            <w:pPr>
              <w:jc w:val="center"/>
              <w:rPr>
                <w:szCs w:val="20"/>
              </w:rPr>
            </w:pPr>
            <w:r w:rsidRPr="00C50F87">
              <w:rPr>
                <w:rFonts w:hint="eastAsia"/>
                <w:szCs w:val="20"/>
              </w:rPr>
              <w:t>（</w:t>
            </w:r>
            <w:r w:rsidRPr="00C50F87">
              <w:rPr>
                <w:rFonts w:hint="eastAsia"/>
                <w:szCs w:val="20"/>
              </w:rPr>
              <w:t xml:space="preserve">29,300 </w:t>
            </w:r>
            <w:r w:rsidR="0065161A" w:rsidRPr="0065161A">
              <w:rPr>
                <w:szCs w:val="20"/>
              </w:rPr>
              <w:t>-</w:t>
            </w:r>
            <w:r w:rsidRPr="00C50F87">
              <w:rPr>
                <w:rFonts w:hint="eastAsia"/>
                <w:szCs w:val="20"/>
              </w:rPr>
              <w:t>42,500</w:t>
            </w:r>
            <w:r w:rsidRPr="00C50F87">
              <w:rPr>
                <w:rFonts w:hint="eastAsia"/>
                <w:szCs w:val="20"/>
              </w:rPr>
              <w:t>）</w:t>
            </w:r>
          </w:p>
        </w:tc>
        <w:tc>
          <w:tcPr>
            <w:tcW w:w="1134" w:type="dxa"/>
            <w:vAlign w:val="center"/>
          </w:tcPr>
          <w:p w:rsidR="00C50F87" w:rsidRPr="00C50F87" w:rsidRDefault="00C50F87" w:rsidP="00C50F87">
            <w:pPr>
              <w:jc w:val="center"/>
              <w:rPr>
                <w:szCs w:val="20"/>
              </w:rPr>
            </w:pPr>
            <w:r w:rsidRPr="00C50F87">
              <w:rPr>
                <w:szCs w:val="20"/>
              </w:rPr>
              <w:t>98.03</w:t>
            </w:r>
          </w:p>
        </w:tc>
        <w:tc>
          <w:tcPr>
            <w:tcW w:w="1134" w:type="dxa"/>
            <w:vAlign w:val="center"/>
          </w:tcPr>
          <w:p w:rsidR="00C50F87" w:rsidRPr="00C50F87" w:rsidRDefault="00C50F87" w:rsidP="00C50F87">
            <w:pPr>
              <w:jc w:val="center"/>
              <w:rPr>
                <w:szCs w:val="20"/>
              </w:rPr>
            </w:pPr>
            <w:r w:rsidRPr="00C50F87">
              <w:rPr>
                <w:szCs w:val="20"/>
              </w:rPr>
              <w:t>99.11</w:t>
            </w:r>
          </w:p>
        </w:tc>
        <w:tc>
          <w:tcPr>
            <w:tcW w:w="1134" w:type="dxa"/>
            <w:vAlign w:val="center"/>
          </w:tcPr>
          <w:p w:rsidR="00C50F87" w:rsidRPr="00C50F87" w:rsidRDefault="00C50F87" w:rsidP="00C50F87">
            <w:pPr>
              <w:jc w:val="center"/>
              <w:rPr>
                <w:szCs w:val="20"/>
              </w:rPr>
            </w:pPr>
            <w:r w:rsidRPr="00C50F87">
              <w:rPr>
                <w:szCs w:val="20"/>
              </w:rPr>
              <w:t>108.97</w:t>
            </w:r>
          </w:p>
        </w:tc>
        <w:tc>
          <w:tcPr>
            <w:tcW w:w="1134" w:type="dxa"/>
            <w:vAlign w:val="center"/>
          </w:tcPr>
          <w:p w:rsidR="00C50F87" w:rsidRPr="00C50F87" w:rsidRDefault="00C50F87" w:rsidP="00C50F87">
            <w:pPr>
              <w:jc w:val="center"/>
              <w:rPr>
                <w:szCs w:val="20"/>
              </w:rPr>
            </w:pPr>
            <w:r w:rsidRPr="00C50F87">
              <w:rPr>
                <w:szCs w:val="20"/>
              </w:rPr>
              <w:t>142.49</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C50F87" w:rsidP="00C50F87">
            <w:pPr>
              <w:jc w:val="center"/>
              <w:rPr>
                <w:szCs w:val="20"/>
              </w:rPr>
            </w:pPr>
            <w:r w:rsidRPr="00C50F87">
              <w:rPr>
                <w:szCs w:val="20"/>
              </w:rPr>
              <w:t>-1.97%</w:t>
            </w:r>
          </w:p>
        </w:tc>
        <w:tc>
          <w:tcPr>
            <w:tcW w:w="1134" w:type="dxa"/>
            <w:vAlign w:val="center"/>
          </w:tcPr>
          <w:p w:rsidR="00C50F87" w:rsidRPr="00C50F87" w:rsidRDefault="00C50F87" w:rsidP="00C50F87">
            <w:pPr>
              <w:jc w:val="center"/>
              <w:rPr>
                <w:szCs w:val="20"/>
              </w:rPr>
            </w:pPr>
            <w:r w:rsidRPr="00C50F87">
              <w:rPr>
                <w:szCs w:val="20"/>
              </w:rPr>
              <w:t>1.10%</w:t>
            </w:r>
          </w:p>
        </w:tc>
        <w:tc>
          <w:tcPr>
            <w:tcW w:w="1134" w:type="dxa"/>
            <w:vAlign w:val="center"/>
          </w:tcPr>
          <w:p w:rsidR="00C50F87" w:rsidRPr="00C50F87" w:rsidRDefault="00C50F87" w:rsidP="00C50F87">
            <w:pPr>
              <w:jc w:val="center"/>
              <w:rPr>
                <w:szCs w:val="20"/>
              </w:rPr>
            </w:pPr>
            <w:r w:rsidRPr="00C50F87">
              <w:rPr>
                <w:szCs w:val="20"/>
              </w:rPr>
              <w:t>9.95%</w:t>
            </w:r>
          </w:p>
        </w:tc>
        <w:tc>
          <w:tcPr>
            <w:tcW w:w="1134" w:type="dxa"/>
            <w:vAlign w:val="center"/>
          </w:tcPr>
          <w:p w:rsidR="00C50F87" w:rsidRPr="00C50F87" w:rsidRDefault="00C50F87" w:rsidP="00C50F87">
            <w:pPr>
              <w:jc w:val="center"/>
              <w:rPr>
                <w:szCs w:val="20"/>
              </w:rPr>
            </w:pPr>
            <w:r w:rsidRPr="00C50F87">
              <w:rPr>
                <w:szCs w:val="20"/>
              </w:rPr>
              <w:t>30.76%</w:t>
            </w:r>
          </w:p>
        </w:tc>
      </w:tr>
      <w:tr w:rsidR="00C50F87" w:rsidRPr="00C50F87" w:rsidTr="0086327D">
        <w:tc>
          <w:tcPr>
            <w:tcW w:w="3545" w:type="dxa"/>
            <w:vAlign w:val="center"/>
          </w:tcPr>
          <w:p w:rsidR="00C50F87" w:rsidRPr="00502355" w:rsidRDefault="00C50F87" w:rsidP="00C50F87">
            <w:pPr>
              <w:jc w:val="center"/>
              <w:rPr>
                <w:rFonts w:ascii="仿宋_GB2312" w:eastAsia="仿宋_GB2312"/>
                <w:szCs w:val="20"/>
              </w:rPr>
            </w:pPr>
            <w:r w:rsidRPr="00502355">
              <w:rPr>
                <w:rFonts w:ascii="仿宋_GB2312" w:eastAsia="仿宋_GB2312"/>
                <w:szCs w:val="20"/>
              </w:rPr>
              <w:t>税前利润（</w:t>
            </w:r>
            <w:r w:rsidRPr="00502355">
              <w:rPr>
                <w:rFonts w:ascii="仿宋_GB2312" w:eastAsia="仿宋_GB2312" w:hint="eastAsia"/>
                <w:szCs w:val="20"/>
              </w:rPr>
              <w:t>万</w:t>
            </w:r>
            <w:r w:rsidRPr="00502355">
              <w:rPr>
                <w:rFonts w:ascii="仿宋_GB2312" w:eastAsia="仿宋_GB2312"/>
                <w:szCs w:val="20"/>
              </w:rPr>
              <w:t>元）</w:t>
            </w:r>
          </w:p>
        </w:tc>
        <w:tc>
          <w:tcPr>
            <w:tcW w:w="1984" w:type="dxa"/>
            <w:vAlign w:val="center"/>
          </w:tcPr>
          <w:p w:rsidR="00C50F87" w:rsidRPr="00502355" w:rsidRDefault="00C50F87" w:rsidP="00C50F87">
            <w:pPr>
              <w:jc w:val="center"/>
              <w:rPr>
                <w:szCs w:val="20"/>
              </w:rPr>
            </w:pPr>
            <w:r w:rsidRPr="00502355">
              <w:rPr>
                <w:szCs w:val="20"/>
              </w:rPr>
              <w:t>1</w:t>
            </w:r>
            <w:r w:rsidRPr="00502355">
              <w:rPr>
                <w:rFonts w:hint="eastAsia"/>
                <w:szCs w:val="20"/>
              </w:rPr>
              <w:t>,890</w:t>
            </w:r>
            <w:r w:rsidR="0065161A" w:rsidRPr="0065161A">
              <w:rPr>
                <w:szCs w:val="20"/>
              </w:rPr>
              <w:t>-</w:t>
            </w:r>
            <w:r w:rsidRPr="00502355">
              <w:rPr>
                <w:rFonts w:hint="eastAsia"/>
                <w:szCs w:val="20"/>
              </w:rPr>
              <w:t xml:space="preserve"> 3,970</w:t>
            </w:r>
          </w:p>
        </w:tc>
        <w:tc>
          <w:tcPr>
            <w:tcW w:w="1134" w:type="dxa"/>
            <w:vAlign w:val="center"/>
          </w:tcPr>
          <w:p w:rsidR="00C50F87" w:rsidRPr="00502355" w:rsidRDefault="00502355" w:rsidP="0065161A">
            <w:pPr>
              <w:jc w:val="center"/>
              <w:rPr>
                <w:szCs w:val="20"/>
              </w:rPr>
            </w:pPr>
            <w:r w:rsidRPr="00502355">
              <w:rPr>
                <w:rFonts w:hint="eastAsia"/>
                <w:szCs w:val="20"/>
              </w:rPr>
              <w:t>(-4,990)</w:t>
            </w:r>
            <w:r w:rsidR="0065161A" w:rsidRPr="00E11ED0">
              <w:rPr>
                <w:szCs w:val="20"/>
              </w:rPr>
              <w:t xml:space="preserve"> </w:t>
            </w:r>
            <w:r w:rsidR="00E11ED0" w:rsidRPr="00E11ED0">
              <w:rPr>
                <w:szCs w:val="20"/>
              </w:rPr>
              <w:t>-</w:t>
            </w:r>
            <w:r w:rsidR="00E11ED0" w:rsidRPr="00E11ED0">
              <w:rPr>
                <w:rFonts w:hint="eastAsia"/>
                <w:szCs w:val="20"/>
              </w:rPr>
              <w:t xml:space="preserve"> </w:t>
            </w:r>
            <w:r w:rsidRPr="00502355">
              <w:rPr>
                <w:rFonts w:hint="eastAsia"/>
                <w:szCs w:val="20"/>
              </w:rPr>
              <w:t>(-2,050)</w:t>
            </w:r>
          </w:p>
        </w:tc>
        <w:tc>
          <w:tcPr>
            <w:tcW w:w="1134" w:type="dxa"/>
            <w:vAlign w:val="center"/>
          </w:tcPr>
          <w:p w:rsidR="00C50F87" w:rsidRPr="00502355" w:rsidRDefault="00502355" w:rsidP="00E11ED0">
            <w:pPr>
              <w:jc w:val="center"/>
              <w:rPr>
                <w:szCs w:val="20"/>
              </w:rPr>
            </w:pPr>
            <w:r w:rsidRPr="00502355">
              <w:rPr>
                <w:rFonts w:hint="eastAsia"/>
                <w:szCs w:val="20"/>
              </w:rPr>
              <w:t>120</w:t>
            </w:r>
            <w:r w:rsidR="00E11ED0" w:rsidRPr="00E11ED0">
              <w:rPr>
                <w:szCs w:val="20"/>
              </w:rPr>
              <w:t>-</w:t>
            </w:r>
            <w:r w:rsidRPr="00502355">
              <w:rPr>
                <w:rFonts w:hint="eastAsia"/>
                <w:szCs w:val="20"/>
              </w:rPr>
              <w:t>2,230</w:t>
            </w:r>
          </w:p>
        </w:tc>
        <w:tc>
          <w:tcPr>
            <w:tcW w:w="1134" w:type="dxa"/>
            <w:vAlign w:val="center"/>
          </w:tcPr>
          <w:p w:rsidR="00C50F87" w:rsidRPr="00502355" w:rsidRDefault="00502355" w:rsidP="00C50F87">
            <w:pPr>
              <w:jc w:val="center"/>
              <w:rPr>
                <w:szCs w:val="20"/>
              </w:rPr>
            </w:pPr>
            <w:r w:rsidRPr="00502355">
              <w:rPr>
                <w:rFonts w:hint="eastAsia"/>
                <w:szCs w:val="20"/>
              </w:rPr>
              <w:t>15,570</w:t>
            </w:r>
            <w:r w:rsidR="00E11ED0" w:rsidRPr="00E11ED0">
              <w:rPr>
                <w:szCs w:val="20"/>
              </w:rPr>
              <w:t>-</w:t>
            </w:r>
            <w:r w:rsidRPr="00502355">
              <w:rPr>
                <w:rFonts w:hint="eastAsia"/>
                <w:szCs w:val="20"/>
              </w:rPr>
              <w:t>17,430</w:t>
            </w:r>
          </w:p>
        </w:tc>
        <w:tc>
          <w:tcPr>
            <w:tcW w:w="1134" w:type="dxa"/>
            <w:vAlign w:val="center"/>
          </w:tcPr>
          <w:p w:rsidR="00C50F87" w:rsidRPr="00502355" w:rsidRDefault="00502355" w:rsidP="00C50F87">
            <w:pPr>
              <w:jc w:val="center"/>
              <w:rPr>
                <w:szCs w:val="20"/>
              </w:rPr>
            </w:pPr>
            <w:r w:rsidRPr="00502355">
              <w:rPr>
                <w:rFonts w:hint="eastAsia"/>
                <w:szCs w:val="20"/>
              </w:rPr>
              <w:t>29,710</w:t>
            </w:r>
            <w:r w:rsidR="00E11ED0" w:rsidRPr="00E11ED0">
              <w:rPr>
                <w:szCs w:val="20"/>
              </w:rPr>
              <w:t>-</w:t>
            </w:r>
            <w:r w:rsidRPr="00502355">
              <w:rPr>
                <w:rFonts w:hint="eastAsia"/>
                <w:szCs w:val="20"/>
              </w:rPr>
              <w:t>32,010</w:t>
            </w:r>
          </w:p>
        </w:tc>
      </w:tr>
      <w:tr w:rsidR="002B7D12" w:rsidRPr="00C50F87" w:rsidTr="0086327D">
        <w:tc>
          <w:tcPr>
            <w:tcW w:w="3545" w:type="dxa"/>
            <w:vAlign w:val="center"/>
          </w:tcPr>
          <w:p w:rsidR="002B7D12" w:rsidRPr="00502355" w:rsidRDefault="002B7D12" w:rsidP="00C50F87">
            <w:pPr>
              <w:jc w:val="center"/>
              <w:rPr>
                <w:rFonts w:ascii="仿宋_GB2312" w:eastAsia="仿宋_GB2312"/>
                <w:szCs w:val="20"/>
              </w:rPr>
            </w:pPr>
            <w:r>
              <w:rPr>
                <w:rFonts w:ascii="仿宋_GB2312" w:eastAsia="仿宋_GB2312" w:hint="eastAsia"/>
                <w:szCs w:val="20"/>
              </w:rPr>
              <w:t>变化率</w:t>
            </w:r>
          </w:p>
        </w:tc>
        <w:tc>
          <w:tcPr>
            <w:tcW w:w="1984" w:type="dxa"/>
            <w:vAlign w:val="center"/>
          </w:tcPr>
          <w:p w:rsidR="002B7D12" w:rsidRPr="001F4A8A" w:rsidRDefault="002B7D12" w:rsidP="00477324">
            <w:pPr>
              <w:jc w:val="center"/>
              <w:rPr>
                <w:szCs w:val="20"/>
              </w:rPr>
            </w:pPr>
            <w:r w:rsidRPr="001F4A8A">
              <w:rPr>
                <w:szCs w:val="20"/>
              </w:rPr>
              <w:t>-</w:t>
            </w:r>
          </w:p>
        </w:tc>
        <w:tc>
          <w:tcPr>
            <w:tcW w:w="1134" w:type="dxa"/>
            <w:vAlign w:val="center"/>
          </w:tcPr>
          <w:p w:rsidR="002B7D12" w:rsidRPr="001F4A8A" w:rsidRDefault="002B7D12" w:rsidP="00477324">
            <w:pPr>
              <w:jc w:val="center"/>
              <w:rPr>
                <w:szCs w:val="20"/>
              </w:rPr>
            </w:pPr>
            <w:r w:rsidRPr="001F4A8A">
              <w:rPr>
                <w:szCs w:val="20"/>
              </w:rPr>
              <w:t>-239.69%</w:t>
            </w:r>
          </w:p>
        </w:tc>
        <w:tc>
          <w:tcPr>
            <w:tcW w:w="1134" w:type="dxa"/>
            <w:vAlign w:val="center"/>
          </w:tcPr>
          <w:p w:rsidR="002B7D12" w:rsidRPr="001F4A8A" w:rsidRDefault="002B7D12" w:rsidP="00477324">
            <w:pPr>
              <w:jc w:val="center"/>
              <w:rPr>
                <w:szCs w:val="20"/>
              </w:rPr>
            </w:pPr>
            <w:r>
              <w:rPr>
                <w:rFonts w:hint="eastAsia"/>
                <w:szCs w:val="20"/>
              </w:rPr>
              <w:t>-</w:t>
            </w:r>
          </w:p>
        </w:tc>
        <w:tc>
          <w:tcPr>
            <w:tcW w:w="1134" w:type="dxa"/>
            <w:vAlign w:val="center"/>
          </w:tcPr>
          <w:p w:rsidR="002B7D12" w:rsidRPr="001F4A8A" w:rsidRDefault="002B7D12" w:rsidP="00477324">
            <w:pPr>
              <w:jc w:val="center"/>
              <w:rPr>
                <w:szCs w:val="20"/>
              </w:rPr>
            </w:pPr>
            <w:r w:rsidRPr="001F4A8A">
              <w:rPr>
                <w:szCs w:val="20"/>
              </w:rPr>
              <w:t>8310.29%</w:t>
            </w:r>
          </w:p>
        </w:tc>
        <w:tc>
          <w:tcPr>
            <w:tcW w:w="1134" w:type="dxa"/>
            <w:vAlign w:val="center"/>
          </w:tcPr>
          <w:p w:rsidR="002B7D12" w:rsidRPr="001F4A8A" w:rsidRDefault="002B7D12" w:rsidP="00477324">
            <w:pPr>
              <w:jc w:val="center"/>
              <w:rPr>
                <w:szCs w:val="20"/>
              </w:rPr>
            </w:pPr>
            <w:r w:rsidRPr="001F4A8A">
              <w:rPr>
                <w:szCs w:val="20"/>
              </w:rPr>
              <w:t>82.78%</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投资收益率</w:t>
            </w:r>
          </w:p>
        </w:tc>
        <w:tc>
          <w:tcPr>
            <w:tcW w:w="1984" w:type="dxa"/>
            <w:vAlign w:val="center"/>
          </w:tcPr>
          <w:p w:rsidR="00C50F87" w:rsidRPr="00C50F87" w:rsidRDefault="00C50F87" w:rsidP="0086327D">
            <w:pPr>
              <w:ind w:firstLineChars="200" w:firstLine="400"/>
              <w:rPr>
                <w:szCs w:val="20"/>
              </w:rPr>
            </w:pPr>
            <w:r w:rsidRPr="00C50F87">
              <w:rPr>
                <w:rFonts w:hint="eastAsia"/>
                <w:szCs w:val="20"/>
              </w:rPr>
              <w:t xml:space="preserve">3% </w:t>
            </w:r>
            <w:r w:rsidR="0065161A" w:rsidRPr="0065161A">
              <w:rPr>
                <w:szCs w:val="20"/>
              </w:rPr>
              <w:t>-</w:t>
            </w:r>
            <w:r w:rsidRPr="00C50F87">
              <w:rPr>
                <w:rFonts w:hint="eastAsia"/>
                <w:szCs w:val="20"/>
              </w:rPr>
              <w:t xml:space="preserve"> 8%</w:t>
            </w:r>
          </w:p>
        </w:tc>
        <w:tc>
          <w:tcPr>
            <w:tcW w:w="1134" w:type="dxa"/>
            <w:vAlign w:val="center"/>
          </w:tcPr>
          <w:p w:rsidR="00C50F87" w:rsidRPr="00C50F87" w:rsidRDefault="009B3D21" w:rsidP="00E11ED0">
            <w:pPr>
              <w:jc w:val="center"/>
              <w:rPr>
                <w:szCs w:val="20"/>
              </w:rPr>
            </w:pPr>
            <w:r>
              <w:rPr>
                <w:rFonts w:hint="eastAsia"/>
                <w:szCs w:val="20"/>
              </w:rPr>
              <w:t>(</w:t>
            </w:r>
            <w:r w:rsidR="0086327D" w:rsidRPr="0086327D">
              <w:rPr>
                <w:rFonts w:hint="eastAsia"/>
                <w:szCs w:val="20"/>
              </w:rPr>
              <w:t>-2</w:t>
            </w:r>
            <w:r w:rsidR="0086327D" w:rsidRPr="0086327D">
              <w:rPr>
                <w:szCs w:val="20"/>
              </w:rPr>
              <w:t>%</w:t>
            </w:r>
            <w:proofErr w:type="gramStart"/>
            <w:r>
              <w:rPr>
                <w:rFonts w:hint="eastAsia"/>
                <w:szCs w:val="20"/>
              </w:rPr>
              <w:t>)</w:t>
            </w:r>
            <w:r w:rsidR="00E11ED0" w:rsidRPr="00E11ED0">
              <w:rPr>
                <w:szCs w:val="20"/>
              </w:rPr>
              <w:t>-</w:t>
            </w:r>
            <w:proofErr w:type="gramEnd"/>
            <w:r w:rsidR="00E11ED0" w:rsidRPr="00E11ED0">
              <w:rPr>
                <w:rFonts w:hint="eastAsia"/>
                <w:szCs w:val="20"/>
              </w:rPr>
              <w:t xml:space="preserve"> </w:t>
            </w:r>
            <w:r>
              <w:rPr>
                <w:rFonts w:hint="eastAsia"/>
                <w:szCs w:val="20"/>
              </w:rPr>
              <w:t>(</w:t>
            </w:r>
            <w:r w:rsidR="0086327D" w:rsidRPr="0086327D">
              <w:rPr>
                <w:rFonts w:hint="eastAsia"/>
                <w:szCs w:val="20"/>
              </w:rPr>
              <w:t>-6</w:t>
            </w:r>
            <w:r w:rsidR="0086327D" w:rsidRPr="0086327D">
              <w:rPr>
                <w:szCs w:val="20"/>
              </w:rPr>
              <w:t>%</w:t>
            </w:r>
            <w:r>
              <w:rPr>
                <w:rFonts w:hint="eastAsia"/>
                <w:szCs w:val="20"/>
              </w:rPr>
              <w:t>)</w:t>
            </w:r>
          </w:p>
        </w:tc>
        <w:tc>
          <w:tcPr>
            <w:tcW w:w="1134" w:type="dxa"/>
            <w:vAlign w:val="center"/>
          </w:tcPr>
          <w:p w:rsidR="00C50F87" w:rsidRPr="00C50F87" w:rsidRDefault="0086327D" w:rsidP="00C50F87">
            <w:pPr>
              <w:jc w:val="center"/>
              <w:rPr>
                <w:szCs w:val="20"/>
              </w:rPr>
            </w:pPr>
            <w:r w:rsidRPr="0086327D">
              <w:rPr>
                <w:rFonts w:hint="eastAsia"/>
                <w:szCs w:val="20"/>
              </w:rPr>
              <w:t>0</w:t>
            </w:r>
            <w:r w:rsidRPr="0086327D">
              <w:rPr>
                <w:szCs w:val="20"/>
              </w:rPr>
              <w:t>%</w:t>
            </w:r>
            <w:r w:rsidR="00E11ED0" w:rsidRPr="00E11ED0">
              <w:rPr>
                <w:szCs w:val="20"/>
              </w:rPr>
              <w:t>-</w:t>
            </w:r>
            <w:r w:rsidRPr="0086327D">
              <w:rPr>
                <w:rFonts w:hint="eastAsia"/>
                <w:szCs w:val="20"/>
              </w:rPr>
              <w:t>3</w:t>
            </w:r>
            <w:r w:rsidRPr="0086327D">
              <w:rPr>
                <w:szCs w:val="20"/>
              </w:rPr>
              <w:t>%</w:t>
            </w:r>
          </w:p>
        </w:tc>
        <w:tc>
          <w:tcPr>
            <w:tcW w:w="1134" w:type="dxa"/>
            <w:vAlign w:val="center"/>
          </w:tcPr>
          <w:p w:rsidR="00C50F87" w:rsidRPr="00C50F87" w:rsidRDefault="003E5AC9" w:rsidP="00C50F87">
            <w:pPr>
              <w:jc w:val="center"/>
              <w:rPr>
                <w:szCs w:val="20"/>
              </w:rPr>
            </w:pPr>
            <w:r w:rsidRPr="003E5AC9">
              <w:rPr>
                <w:rFonts w:hint="eastAsia"/>
                <w:szCs w:val="20"/>
              </w:rPr>
              <w:t>7</w:t>
            </w:r>
            <w:r w:rsidRPr="003E5AC9">
              <w:rPr>
                <w:szCs w:val="20"/>
              </w:rPr>
              <w:t>%</w:t>
            </w:r>
            <w:r w:rsidR="00E11ED0" w:rsidRPr="00E11ED0">
              <w:rPr>
                <w:szCs w:val="20"/>
              </w:rPr>
              <w:t>-</w:t>
            </w:r>
            <w:r w:rsidRPr="003E5AC9">
              <w:rPr>
                <w:rFonts w:hint="eastAsia"/>
                <w:szCs w:val="20"/>
              </w:rPr>
              <w:t>13</w:t>
            </w:r>
            <w:r w:rsidRPr="003E5AC9">
              <w:rPr>
                <w:szCs w:val="20"/>
              </w:rPr>
              <w:t>%</w:t>
            </w:r>
          </w:p>
        </w:tc>
        <w:tc>
          <w:tcPr>
            <w:tcW w:w="1134" w:type="dxa"/>
            <w:vAlign w:val="center"/>
          </w:tcPr>
          <w:p w:rsidR="00C50F87" w:rsidRPr="00C50F87" w:rsidRDefault="003E5AC9" w:rsidP="00C50F87">
            <w:pPr>
              <w:jc w:val="center"/>
              <w:rPr>
                <w:szCs w:val="20"/>
              </w:rPr>
            </w:pPr>
            <w:r w:rsidRPr="003E5AC9">
              <w:rPr>
                <w:rFonts w:hint="eastAsia"/>
                <w:szCs w:val="20"/>
              </w:rPr>
              <w:t>8</w:t>
            </w:r>
            <w:r w:rsidRPr="003E5AC9">
              <w:rPr>
                <w:szCs w:val="20"/>
              </w:rPr>
              <w:t>%</w:t>
            </w:r>
            <w:r w:rsidR="00E11ED0" w:rsidRPr="00E11ED0">
              <w:rPr>
                <w:szCs w:val="20"/>
              </w:rPr>
              <w:t>-</w:t>
            </w:r>
            <w:r w:rsidRPr="003E5AC9">
              <w:rPr>
                <w:rFonts w:hint="eastAsia"/>
                <w:szCs w:val="20"/>
              </w:rPr>
              <w:t>14</w:t>
            </w:r>
            <w:r w:rsidRPr="003E5AC9">
              <w:rPr>
                <w:szCs w:val="20"/>
              </w:rPr>
              <w:t>%</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变化率（百分点）</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4B68E9" w:rsidP="00C50F87">
            <w:pPr>
              <w:jc w:val="center"/>
              <w:rPr>
                <w:szCs w:val="20"/>
              </w:rPr>
            </w:pPr>
            <w:r>
              <w:rPr>
                <w:rFonts w:hint="eastAsia"/>
                <w:szCs w:val="20"/>
              </w:rPr>
              <w:t>-10.35</w:t>
            </w:r>
          </w:p>
        </w:tc>
        <w:tc>
          <w:tcPr>
            <w:tcW w:w="1134" w:type="dxa"/>
            <w:vAlign w:val="center"/>
          </w:tcPr>
          <w:p w:rsidR="00C50F87" w:rsidRPr="00C50F87" w:rsidRDefault="00A0405C" w:rsidP="00C50F87">
            <w:pPr>
              <w:jc w:val="center"/>
              <w:rPr>
                <w:szCs w:val="20"/>
              </w:rPr>
            </w:pPr>
            <w:r w:rsidRPr="00C50F87">
              <w:rPr>
                <w:szCs w:val="20"/>
              </w:rPr>
              <w:t>-</w:t>
            </w:r>
          </w:p>
        </w:tc>
        <w:tc>
          <w:tcPr>
            <w:tcW w:w="1134" w:type="dxa"/>
            <w:vAlign w:val="center"/>
          </w:tcPr>
          <w:p w:rsidR="00C50F87" w:rsidRPr="00C50F87" w:rsidRDefault="004B68E9" w:rsidP="00C50F87">
            <w:pPr>
              <w:jc w:val="center"/>
              <w:rPr>
                <w:szCs w:val="20"/>
              </w:rPr>
            </w:pPr>
            <w:r>
              <w:rPr>
                <w:rFonts w:hint="eastAsia"/>
                <w:szCs w:val="20"/>
              </w:rPr>
              <w:t>8.79</w:t>
            </w:r>
          </w:p>
        </w:tc>
        <w:tc>
          <w:tcPr>
            <w:tcW w:w="1134" w:type="dxa"/>
            <w:vAlign w:val="center"/>
          </w:tcPr>
          <w:p w:rsidR="00C50F87" w:rsidRPr="00C50F87" w:rsidRDefault="004B68E9" w:rsidP="00C50F87">
            <w:pPr>
              <w:jc w:val="center"/>
              <w:rPr>
                <w:szCs w:val="20"/>
              </w:rPr>
            </w:pPr>
            <w:r>
              <w:rPr>
                <w:rFonts w:hint="eastAsia"/>
                <w:szCs w:val="20"/>
              </w:rPr>
              <w:t>3.51</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lastRenderedPageBreak/>
              <w:t>现金流量净额（</w:t>
            </w:r>
            <w:r w:rsidRPr="00C50F87">
              <w:rPr>
                <w:rFonts w:ascii="仿宋_GB2312" w:eastAsia="仿宋_GB2312" w:hint="eastAsia"/>
                <w:szCs w:val="20"/>
              </w:rPr>
              <w:t>万</w:t>
            </w:r>
            <w:r w:rsidRPr="00C50F87">
              <w:rPr>
                <w:rFonts w:ascii="仿宋_GB2312" w:eastAsia="仿宋_GB2312"/>
                <w:szCs w:val="20"/>
              </w:rPr>
              <w:t>元）</w:t>
            </w:r>
          </w:p>
        </w:tc>
        <w:tc>
          <w:tcPr>
            <w:tcW w:w="1984" w:type="dxa"/>
            <w:vAlign w:val="center"/>
          </w:tcPr>
          <w:p w:rsidR="00C50F87" w:rsidRPr="00C50F87" w:rsidRDefault="00C50F87" w:rsidP="0086327D">
            <w:pPr>
              <w:jc w:val="center"/>
              <w:rPr>
                <w:szCs w:val="20"/>
              </w:rPr>
            </w:pPr>
            <w:r w:rsidRPr="00C50F87">
              <w:rPr>
                <w:rFonts w:hint="eastAsia"/>
                <w:szCs w:val="20"/>
              </w:rPr>
              <w:t xml:space="preserve">5,330 </w:t>
            </w:r>
            <w:r w:rsidR="0065161A" w:rsidRPr="0065161A">
              <w:rPr>
                <w:szCs w:val="20"/>
              </w:rPr>
              <w:t>-</w:t>
            </w:r>
            <w:r w:rsidRPr="00C50F87">
              <w:rPr>
                <w:rFonts w:hint="eastAsia"/>
                <w:szCs w:val="20"/>
              </w:rPr>
              <w:t xml:space="preserve"> 7,270</w:t>
            </w:r>
          </w:p>
        </w:tc>
        <w:tc>
          <w:tcPr>
            <w:tcW w:w="1134" w:type="dxa"/>
            <w:vAlign w:val="center"/>
          </w:tcPr>
          <w:p w:rsidR="00C50F87" w:rsidRPr="0086327D" w:rsidRDefault="009B3D21" w:rsidP="007040DC">
            <w:pPr>
              <w:jc w:val="center"/>
              <w:rPr>
                <w:szCs w:val="20"/>
              </w:rPr>
            </w:pPr>
            <w:r>
              <w:rPr>
                <w:rFonts w:eastAsia="仿宋_GB2312" w:hint="eastAsia"/>
                <w:szCs w:val="20"/>
              </w:rPr>
              <w:t>(</w:t>
            </w:r>
            <w:r w:rsidR="00D56430">
              <w:rPr>
                <w:rFonts w:eastAsia="仿宋_GB2312"/>
                <w:szCs w:val="20"/>
              </w:rPr>
              <w:t>-</w:t>
            </w:r>
            <w:r w:rsidR="007040DC">
              <w:rPr>
                <w:rFonts w:eastAsia="仿宋_GB2312" w:hint="eastAsia"/>
                <w:szCs w:val="20"/>
              </w:rPr>
              <w:t>40,</w:t>
            </w:r>
            <w:r w:rsidR="00D56430">
              <w:rPr>
                <w:rFonts w:eastAsia="仿宋_GB2312" w:hint="eastAsia"/>
                <w:szCs w:val="20"/>
              </w:rPr>
              <w:t>300</w:t>
            </w:r>
            <w:r>
              <w:rPr>
                <w:rFonts w:eastAsia="仿宋_GB2312" w:hint="eastAsia"/>
                <w:szCs w:val="20"/>
              </w:rPr>
              <w:t>)</w:t>
            </w:r>
            <w:r w:rsidR="00E11ED0" w:rsidRPr="00E11ED0">
              <w:rPr>
                <w:rFonts w:eastAsia="仿宋_GB2312"/>
                <w:kern w:val="2"/>
                <w:sz w:val="32"/>
                <w:szCs w:val="32"/>
              </w:rPr>
              <w:t xml:space="preserve"> </w:t>
            </w:r>
            <w:r w:rsidR="00E11ED0" w:rsidRPr="00E11ED0">
              <w:rPr>
                <w:rFonts w:eastAsia="仿宋_GB2312"/>
                <w:szCs w:val="20"/>
              </w:rPr>
              <w:t>-</w:t>
            </w:r>
            <w:r w:rsidR="00E11ED0" w:rsidRPr="00E11ED0">
              <w:rPr>
                <w:rFonts w:eastAsia="仿宋_GB2312" w:hint="eastAsia"/>
                <w:szCs w:val="20"/>
              </w:rPr>
              <w:t xml:space="preserve"> </w:t>
            </w:r>
            <w:r>
              <w:rPr>
                <w:rFonts w:eastAsia="仿宋_GB2312" w:hint="eastAsia"/>
                <w:szCs w:val="20"/>
              </w:rPr>
              <w:t>(</w:t>
            </w:r>
            <w:r w:rsidR="00D56430">
              <w:rPr>
                <w:rFonts w:eastAsia="仿宋_GB2312"/>
                <w:szCs w:val="20"/>
              </w:rPr>
              <w:t>-</w:t>
            </w:r>
            <w:r w:rsidR="00D56430">
              <w:rPr>
                <w:rFonts w:eastAsia="仿宋_GB2312" w:hint="eastAsia"/>
                <w:szCs w:val="20"/>
              </w:rPr>
              <w:t>33</w:t>
            </w:r>
            <w:r w:rsidR="007040DC">
              <w:rPr>
                <w:rFonts w:eastAsia="仿宋_GB2312" w:hint="eastAsia"/>
                <w:szCs w:val="20"/>
              </w:rPr>
              <w:t>,</w:t>
            </w:r>
            <w:r w:rsidR="00D56430">
              <w:rPr>
                <w:rFonts w:eastAsia="仿宋_GB2312" w:hint="eastAsia"/>
                <w:szCs w:val="20"/>
              </w:rPr>
              <w:t>720</w:t>
            </w:r>
            <w:r>
              <w:rPr>
                <w:rFonts w:eastAsia="仿宋_GB2312" w:hint="eastAsia"/>
                <w:szCs w:val="20"/>
              </w:rPr>
              <w:t>)</w:t>
            </w:r>
          </w:p>
        </w:tc>
        <w:tc>
          <w:tcPr>
            <w:tcW w:w="1134" w:type="dxa"/>
            <w:vAlign w:val="center"/>
          </w:tcPr>
          <w:p w:rsidR="00C50F87" w:rsidRPr="0086327D" w:rsidRDefault="009B3D21" w:rsidP="0086327D">
            <w:pPr>
              <w:jc w:val="center"/>
              <w:rPr>
                <w:szCs w:val="20"/>
              </w:rPr>
            </w:pPr>
            <w:r>
              <w:rPr>
                <w:rFonts w:hint="eastAsia"/>
                <w:szCs w:val="20"/>
              </w:rPr>
              <w:t>(</w:t>
            </w:r>
            <w:r w:rsidR="0086327D" w:rsidRPr="0086327D">
              <w:rPr>
                <w:szCs w:val="20"/>
              </w:rPr>
              <w:t>-15</w:t>
            </w:r>
            <w:r w:rsidR="0086327D">
              <w:rPr>
                <w:rFonts w:hint="eastAsia"/>
                <w:szCs w:val="20"/>
              </w:rPr>
              <w:t>,</w:t>
            </w:r>
            <w:r w:rsidR="0086327D" w:rsidRPr="0086327D">
              <w:rPr>
                <w:szCs w:val="20"/>
              </w:rPr>
              <w:t>430</w:t>
            </w:r>
            <w:r>
              <w:rPr>
                <w:rFonts w:hint="eastAsia"/>
                <w:szCs w:val="20"/>
              </w:rPr>
              <w:t>)</w:t>
            </w:r>
            <w:r w:rsidR="00E11ED0" w:rsidRPr="00E11ED0">
              <w:rPr>
                <w:rFonts w:eastAsia="仿宋_GB2312"/>
                <w:kern w:val="2"/>
                <w:sz w:val="32"/>
                <w:szCs w:val="32"/>
              </w:rPr>
              <w:t xml:space="preserve"> </w:t>
            </w:r>
            <w:r w:rsidR="00E11ED0" w:rsidRPr="00E11ED0">
              <w:rPr>
                <w:szCs w:val="20"/>
              </w:rPr>
              <w:t>-</w:t>
            </w:r>
            <w:r w:rsidR="00E11ED0" w:rsidRPr="00E11ED0">
              <w:rPr>
                <w:rFonts w:hint="eastAsia"/>
                <w:szCs w:val="20"/>
              </w:rPr>
              <w:t xml:space="preserve"> </w:t>
            </w:r>
            <w:r>
              <w:rPr>
                <w:rFonts w:hint="eastAsia"/>
                <w:szCs w:val="20"/>
              </w:rPr>
              <w:t>(</w:t>
            </w:r>
            <w:r w:rsidR="0086327D" w:rsidRPr="0086327D">
              <w:rPr>
                <w:szCs w:val="20"/>
              </w:rPr>
              <w:t>-12</w:t>
            </w:r>
            <w:r w:rsidR="0086327D">
              <w:rPr>
                <w:rFonts w:hint="eastAsia"/>
                <w:szCs w:val="20"/>
              </w:rPr>
              <w:t>,</w:t>
            </w:r>
            <w:r w:rsidR="0086327D" w:rsidRPr="0086327D">
              <w:rPr>
                <w:szCs w:val="20"/>
              </w:rPr>
              <w:t>240</w:t>
            </w:r>
            <w:r>
              <w:rPr>
                <w:rFonts w:hint="eastAsia"/>
                <w:szCs w:val="20"/>
              </w:rPr>
              <w:t>)</w:t>
            </w:r>
          </w:p>
        </w:tc>
        <w:tc>
          <w:tcPr>
            <w:tcW w:w="1134" w:type="dxa"/>
            <w:vAlign w:val="center"/>
          </w:tcPr>
          <w:p w:rsidR="00C50F87" w:rsidRPr="0086327D" w:rsidRDefault="0086327D" w:rsidP="0065161A">
            <w:pPr>
              <w:jc w:val="center"/>
              <w:rPr>
                <w:szCs w:val="20"/>
              </w:rPr>
            </w:pPr>
            <w:r w:rsidRPr="0086327D">
              <w:rPr>
                <w:szCs w:val="20"/>
              </w:rPr>
              <w:t>1</w:t>
            </w:r>
            <w:r w:rsidR="007040DC">
              <w:rPr>
                <w:rFonts w:hint="eastAsia"/>
                <w:szCs w:val="20"/>
              </w:rPr>
              <w:t>32,030</w:t>
            </w:r>
            <w:r w:rsidR="00E11ED0" w:rsidRPr="00E11ED0">
              <w:rPr>
                <w:szCs w:val="20"/>
              </w:rPr>
              <w:t>-</w:t>
            </w:r>
            <w:r w:rsidR="007040DC">
              <w:rPr>
                <w:rFonts w:hint="eastAsia"/>
                <w:szCs w:val="20"/>
              </w:rPr>
              <w:t>147,11</w:t>
            </w:r>
            <w:r w:rsidRPr="0086327D">
              <w:rPr>
                <w:szCs w:val="20"/>
              </w:rPr>
              <w:t>0</w:t>
            </w:r>
          </w:p>
        </w:tc>
        <w:tc>
          <w:tcPr>
            <w:tcW w:w="1134" w:type="dxa"/>
            <w:vAlign w:val="center"/>
          </w:tcPr>
          <w:p w:rsidR="00C50F87" w:rsidRPr="0086327D" w:rsidRDefault="009B3D21" w:rsidP="00C50F87">
            <w:pPr>
              <w:jc w:val="center"/>
              <w:rPr>
                <w:szCs w:val="20"/>
              </w:rPr>
            </w:pPr>
            <w:r>
              <w:rPr>
                <w:rFonts w:eastAsia="仿宋_GB2312" w:hint="eastAsia"/>
                <w:szCs w:val="20"/>
              </w:rPr>
              <w:t>(</w:t>
            </w:r>
            <w:r w:rsidR="0086327D" w:rsidRPr="0086327D">
              <w:rPr>
                <w:rFonts w:eastAsia="仿宋_GB2312"/>
                <w:szCs w:val="20"/>
              </w:rPr>
              <w:t>-</w:t>
            </w:r>
            <w:r w:rsidR="007040DC">
              <w:rPr>
                <w:rFonts w:eastAsia="仿宋_GB2312" w:hint="eastAsia"/>
                <w:szCs w:val="20"/>
              </w:rPr>
              <w:t>3</w:t>
            </w:r>
            <w:r w:rsidR="0086327D" w:rsidRPr="0086327D">
              <w:rPr>
                <w:rFonts w:eastAsia="仿宋_GB2312"/>
                <w:szCs w:val="20"/>
              </w:rPr>
              <w:t>5</w:t>
            </w:r>
            <w:r w:rsidR="0086327D">
              <w:rPr>
                <w:rFonts w:eastAsia="仿宋_GB2312" w:hint="eastAsia"/>
                <w:szCs w:val="20"/>
              </w:rPr>
              <w:t>,</w:t>
            </w:r>
            <w:r w:rsidR="007040DC">
              <w:rPr>
                <w:rFonts w:eastAsia="仿宋_GB2312" w:hint="eastAsia"/>
                <w:szCs w:val="20"/>
              </w:rPr>
              <w:t>04</w:t>
            </w:r>
            <w:r w:rsidR="0086327D" w:rsidRPr="0086327D">
              <w:rPr>
                <w:rFonts w:eastAsia="仿宋_GB2312"/>
                <w:szCs w:val="20"/>
              </w:rPr>
              <w:t>0</w:t>
            </w:r>
            <w:r>
              <w:rPr>
                <w:rFonts w:eastAsia="仿宋_GB2312" w:hint="eastAsia"/>
                <w:szCs w:val="20"/>
              </w:rPr>
              <w:t>)</w:t>
            </w:r>
            <w:r w:rsidR="00E11ED0" w:rsidRPr="00E11ED0">
              <w:rPr>
                <w:rFonts w:eastAsia="仿宋_GB2312"/>
                <w:kern w:val="2"/>
                <w:sz w:val="32"/>
                <w:szCs w:val="32"/>
              </w:rPr>
              <w:t xml:space="preserve"> </w:t>
            </w:r>
            <w:r w:rsidR="00E11ED0" w:rsidRPr="00E11ED0">
              <w:rPr>
                <w:rFonts w:eastAsia="仿宋_GB2312"/>
                <w:szCs w:val="20"/>
              </w:rPr>
              <w:t>-</w:t>
            </w:r>
            <w:r w:rsidR="00E11ED0" w:rsidRPr="00E11ED0">
              <w:rPr>
                <w:rFonts w:eastAsia="仿宋_GB2312" w:hint="eastAsia"/>
                <w:szCs w:val="20"/>
              </w:rPr>
              <w:t xml:space="preserve"> </w:t>
            </w:r>
            <w:r>
              <w:rPr>
                <w:rFonts w:eastAsia="仿宋_GB2312" w:hint="eastAsia"/>
                <w:szCs w:val="20"/>
              </w:rPr>
              <w:t>(</w:t>
            </w:r>
            <w:r w:rsidR="0086327D" w:rsidRPr="0086327D">
              <w:rPr>
                <w:rFonts w:eastAsia="仿宋_GB2312"/>
                <w:szCs w:val="20"/>
              </w:rPr>
              <w:t>-3</w:t>
            </w:r>
            <w:r w:rsidR="007040DC">
              <w:rPr>
                <w:rFonts w:eastAsia="仿宋_GB2312" w:hint="eastAsia"/>
                <w:szCs w:val="20"/>
              </w:rPr>
              <w:t>2</w:t>
            </w:r>
            <w:r w:rsidR="0086327D">
              <w:rPr>
                <w:rFonts w:eastAsia="仿宋_GB2312" w:hint="eastAsia"/>
                <w:szCs w:val="20"/>
              </w:rPr>
              <w:t>,</w:t>
            </w:r>
            <w:r w:rsidR="007040DC">
              <w:rPr>
                <w:rFonts w:eastAsia="仿宋_GB2312" w:hint="eastAsia"/>
                <w:szCs w:val="20"/>
              </w:rPr>
              <w:t>99</w:t>
            </w:r>
            <w:r w:rsidR="0086327D" w:rsidRPr="0086327D">
              <w:rPr>
                <w:rFonts w:eastAsia="仿宋_GB2312"/>
                <w:szCs w:val="20"/>
              </w:rPr>
              <w:t>0</w:t>
            </w:r>
            <w:r>
              <w:rPr>
                <w:rFonts w:eastAsia="仿宋_GB2312" w:hint="eastAsia"/>
                <w:szCs w:val="20"/>
              </w:rPr>
              <w:t>)</w:t>
            </w:r>
          </w:p>
        </w:tc>
      </w:tr>
      <w:tr w:rsidR="00D56430" w:rsidRPr="00C50F87" w:rsidTr="0086327D">
        <w:tc>
          <w:tcPr>
            <w:tcW w:w="3545" w:type="dxa"/>
            <w:vAlign w:val="center"/>
          </w:tcPr>
          <w:p w:rsidR="00D56430" w:rsidRPr="00F77186" w:rsidRDefault="00F77186" w:rsidP="00477324">
            <w:pPr>
              <w:jc w:val="center"/>
              <w:rPr>
                <w:rFonts w:ascii="仿宋_GB2312" w:eastAsia="仿宋_GB2312"/>
                <w:szCs w:val="20"/>
              </w:rPr>
            </w:pPr>
            <w:r w:rsidRPr="00F77186">
              <w:rPr>
                <w:rFonts w:ascii="仿宋_GB2312" w:eastAsia="仿宋_GB2312" w:hint="eastAsia"/>
                <w:szCs w:val="20"/>
              </w:rPr>
              <w:t>变化率</w:t>
            </w:r>
          </w:p>
        </w:tc>
        <w:tc>
          <w:tcPr>
            <w:tcW w:w="1984" w:type="dxa"/>
            <w:vAlign w:val="center"/>
          </w:tcPr>
          <w:p w:rsidR="00D56430" w:rsidRPr="001F4A8A" w:rsidRDefault="00D56430" w:rsidP="00477324">
            <w:pPr>
              <w:jc w:val="center"/>
              <w:rPr>
                <w:szCs w:val="20"/>
              </w:rPr>
            </w:pPr>
            <w:r w:rsidRPr="001F4A8A">
              <w:rPr>
                <w:szCs w:val="20"/>
              </w:rPr>
              <w:t>-</w:t>
            </w:r>
          </w:p>
        </w:tc>
        <w:tc>
          <w:tcPr>
            <w:tcW w:w="1134" w:type="dxa"/>
            <w:vAlign w:val="center"/>
          </w:tcPr>
          <w:p w:rsidR="00D56430" w:rsidRPr="001F4A8A" w:rsidRDefault="00D56430" w:rsidP="00477324">
            <w:pPr>
              <w:jc w:val="center"/>
              <w:rPr>
                <w:szCs w:val="20"/>
              </w:rPr>
            </w:pPr>
            <w:r w:rsidRPr="001F4A8A">
              <w:rPr>
                <w:szCs w:val="20"/>
              </w:rPr>
              <w:t>-644.62%</w:t>
            </w:r>
          </w:p>
        </w:tc>
        <w:tc>
          <w:tcPr>
            <w:tcW w:w="1134" w:type="dxa"/>
            <w:vAlign w:val="center"/>
          </w:tcPr>
          <w:p w:rsidR="00D56430" w:rsidRPr="001F4A8A" w:rsidRDefault="00D56430" w:rsidP="00477324">
            <w:pPr>
              <w:jc w:val="center"/>
              <w:rPr>
                <w:szCs w:val="20"/>
              </w:rPr>
            </w:pPr>
            <w:r>
              <w:rPr>
                <w:rFonts w:hint="eastAsia"/>
                <w:szCs w:val="20"/>
              </w:rPr>
              <w:t>-</w:t>
            </w:r>
          </w:p>
        </w:tc>
        <w:tc>
          <w:tcPr>
            <w:tcW w:w="1134" w:type="dxa"/>
            <w:vAlign w:val="center"/>
          </w:tcPr>
          <w:p w:rsidR="00D56430" w:rsidRPr="001F4A8A" w:rsidRDefault="00D56430" w:rsidP="00477324">
            <w:pPr>
              <w:jc w:val="center"/>
              <w:rPr>
                <w:szCs w:val="20"/>
              </w:rPr>
            </w:pPr>
            <w:r>
              <w:rPr>
                <w:rFonts w:hint="eastAsia"/>
                <w:szCs w:val="20"/>
              </w:rPr>
              <w:t>-</w:t>
            </w:r>
          </w:p>
        </w:tc>
        <w:tc>
          <w:tcPr>
            <w:tcW w:w="1134" w:type="dxa"/>
            <w:vAlign w:val="center"/>
          </w:tcPr>
          <w:p w:rsidR="00D56430" w:rsidRPr="001F4A8A" w:rsidRDefault="00D56430" w:rsidP="00477324">
            <w:pPr>
              <w:jc w:val="center"/>
              <w:rPr>
                <w:szCs w:val="20"/>
              </w:rPr>
            </w:pPr>
            <w:r w:rsidRPr="001F4A8A">
              <w:rPr>
                <w:szCs w:val="20"/>
              </w:rPr>
              <w:t>-125.43%</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期末库存（吨）</w:t>
            </w:r>
          </w:p>
        </w:tc>
        <w:tc>
          <w:tcPr>
            <w:tcW w:w="1984" w:type="dxa"/>
            <w:vAlign w:val="center"/>
          </w:tcPr>
          <w:p w:rsidR="00C50F87" w:rsidRPr="00C50F87" w:rsidRDefault="00C50F87" w:rsidP="00C50F87">
            <w:pPr>
              <w:jc w:val="center"/>
              <w:rPr>
                <w:szCs w:val="20"/>
              </w:rPr>
            </w:pPr>
            <w:r w:rsidRPr="00C50F87">
              <w:rPr>
                <w:szCs w:val="20"/>
              </w:rPr>
              <w:t>100.00</w:t>
            </w:r>
          </w:p>
          <w:p w:rsidR="00C50F87" w:rsidRPr="00C50F87" w:rsidRDefault="00C50F87" w:rsidP="00C50F87">
            <w:pPr>
              <w:jc w:val="center"/>
              <w:rPr>
                <w:szCs w:val="20"/>
              </w:rPr>
            </w:pPr>
            <w:r w:rsidRPr="00C50F87">
              <w:rPr>
                <w:rFonts w:hint="eastAsia"/>
                <w:szCs w:val="20"/>
              </w:rPr>
              <w:t>（</w:t>
            </w:r>
            <w:r w:rsidRPr="00C50F87">
              <w:rPr>
                <w:rFonts w:hint="eastAsia"/>
                <w:szCs w:val="20"/>
              </w:rPr>
              <w:t>1,060</w:t>
            </w:r>
            <w:r w:rsidR="0065161A" w:rsidRPr="0065161A">
              <w:rPr>
                <w:szCs w:val="20"/>
              </w:rPr>
              <w:t>-</w:t>
            </w:r>
            <w:r w:rsidRPr="00C50F87">
              <w:rPr>
                <w:rFonts w:hint="eastAsia"/>
                <w:szCs w:val="20"/>
              </w:rPr>
              <w:t>1,570</w:t>
            </w:r>
            <w:r w:rsidRPr="00C50F87">
              <w:rPr>
                <w:rFonts w:hint="eastAsia"/>
                <w:szCs w:val="20"/>
              </w:rPr>
              <w:t>）</w:t>
            </w:r>
          </w:p>
        </w:tc>
        <w:tc>
          <w:tcPr>
            <w:tcW w:w="1134" w:type="dxa"/>
            <w:vAlign w:val="center"/>
          </w:tcPr>
          <w:p w:rsidR="00C50F87" w:rsidRPr="00C50F87" w:rsidRDefault="00C50F87" w:rsidP="00C50F87">
            <w:pPr>
              <w:jc w:val="center"/>
              <w:rPr>
                <w:szCs w:val="20"/>
              </w:rPr>
            </w:pPr>
            <w:r w:rsidRPr="00C50F87">
              <w:rPr>
                <w:szCs w:val="20"/>
              </w:rPr>
              <w:t>356.14</w:t>
            </w:r>
          </w:p>
        </w:tc>
        <w:tc>
          <w:tcPr>
            <w:tcW w:w="1134" w:type="dxa"/>
            <w:vAlign w:val="center"/>
          </w:tcPr>
          <w:p w:rsidR="00C50F87" w:rsidRPr="00C50F87" w:rsidRDefault="00C50F87" w:rsidP="00C50F87">
            <w:pPr>
              <w:jc w:val="center"/>
              <w:rPr>
                <w:szCs w:val="20"/>
              </w:rPr>
            </w:pPr>
            <w:r w:rsidRPr="00C50F87">
              <w:rPr>
                <w:szCs w:val="20"/>
              </w:rPr>
              <w:t>298.68</w:t>
            </w:r>
          </w:p>
        </w:tc>
        <w:tc>
          <w:tcPr>
            <w:tcW w:w="1134" w:type="dxa"/>
            <w:vAlign w:val="center"/>
          </w:tcPr>
          <w:p w:rsidR="00C50F87" w:rsidRPr="00C50F87" w:rsidRDefault="00C50F87" w:rsidP="00C50F87">
            <w:pPr>
              <w:jc w:val="center"/>
              <w:rPr>
                <w:szCs w:val="20"/>
              </w:rPr>
            </w:pPr>
            <w:r w:rsidRPr="00C50F87">
              <w:rPr>
                <w:szCs w:val="20"/>
              </w:rPr>
              <w:t>73.19</w:t>
            </w:r>
          </w:p>
        </w:tc>
        <w:tc>
          <w:tcPr>
            <w:tcW w:w="1134" w:type="dxa"/>
            <w:vAlign w:val="center"/>
          </w:tcPr>
          <w:p w:rsidR="00C50F87" w:rsidRPr="00C50F87" w:rsidRDefault="00C50F87" w:rsidP="00C50F87">
            <w:pPr>
              <w:jc w:val="center"/>
              <w:rPr>
                <w:szCs w:val="20"/>
              </w:rPr>
            </w:pPr>
            <w:r w:rsidRPr="00C50F87">
              <w:rPr>
                <w:szCs w:val="20"/>
              </w:rPr>
              <w:t>184.07</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C50F87" w:rsidP="00C50F87">
            <w:pPr>
              <w:jc w:val="center"/>
              <w:rPr>
                <w:szCs w:val="20"/>
              </w:rPr>
            </w:pPr>
            <w:r w:rsidRPr="00C50F87">
              <w:rPr>
                <w:szCs w:val="20"/>
              </w:rPr>
              <w:t>256.14%</w:t>
            </w:r>
          </w:p>
        </w:tc>
        <w:tc>
          <w:tcPr>
            <w:tcW w:w="1134" w:type="dxa"/>
            <w:vAlign w:val="center"/>
          </w:tcPr>
          <w:p w:rsidR="00C50F87" w:rsidRPr="00C50F87" w:rsidRDefault="00C50F87" w:rsidP="00C50F87">
            <w:pPr>
              <w:jc w:val="center"/>
              <w:rPr>
                <w:szCs w:val="20"/>
              </w:rPr>
            </w:pPr>
            <w:r w:rsidRPr="00C50F87">
              <w:rPr>
                <w:szCs w:val="20"/>
              </w:rPr>
              <w:t>-16.13%</w:t>
            </w:r>
          </w:p>
        </w:tc>
        <w:tc>
          <w:tcPr>
            <w:tcW w:w="1134" w:type="dxa"/>
            <w:vAlign w:val="center"/>
          </w:tcPr>
          <w:p w:rsidR="00C50F87" w:rsidRPr="00C50F87" w:rsidRDefault="00C50F87" w:rsidP="00C50F87">
            <w:pPr>
              <w:jc w:val="center"/>
              <w:rPr>
                <w:szCs w:val="20"/>
              </w:rPr>
            </w:pPr>
            <w:r w:rsidRPr="00C50F87">
              <w:rPr>
                <w:szCs w:val="20"/>
              </w:rPr>
              <w:t>-75.50%</w:t>
            </w:r>
          </w:p>
        </w:tc>
        <w:tc>
          <w:tcPr>
            <w:tcW w:w="1134" w:type="dxa"/>
            <w:vAlign w:val="center"/>
          </w:tcPr>
          <w:p w:rsidR="00C50F87" w:rsidRPr="00C50F87" w:rsidRDefault="00C50F87" w:rsidP="00C50F87">
            <w:pPr>
              <w:jc w:val="center"/>
              <w:rPr>
                <w:szCs w:val="20"/>
              </w:rPr>
            </w:pPr>
            <w:r w:rsidRPr="00C50F87">
              <w:rPr>
                <w:szCs w:val="20"/>
              </w:rPr>
              <w:t>151.49%</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就业人数（人）</w:t>
            </w:r>
          </w:p>
        </w:tc>
        <w:tc>
          <w:tcPr>
            <w:tcW w:w="1984" w:type="dxa"/>
            <w:vAlign w:val="center"/>
          </w:tcPr>
          <w:p w:rsidR="00C50F87" w:rsidRPr="00C50F87" w:rsidRDefault="00C50F87" w:rsidP="00C50F87">
            <w:pPr>
              <w:jc w:val="center"/>
              <w:rPr>
                <w:szCs w:val="20"/>
              </w:rPr>
            </w:pPr>
            <w:r w:rsidRPr="00C50F87">
              <w:rPr>
                <w:szCs w:val="20"/>
              </w:rPr>
              <w:t>100.00</w:t>
            </w:r>
          </w:p>
          <w:p w:rsidR="00C50F87" w:rsidRPr="00C50F87" w:rsidRDefault="00C50F87" w:rsidP="00C50F87">
            <w:pPr>
              <w:jc w:val="center"/>
              <w:rPr>
                <w:szCs w:val="20"/>
              </w:rPr>
            </w:pPr>
            <w:r w:rsidRPr="00C50F87">
              <w:rPr>
                <w:rFonts w:hint="eastAsia"/>
                <w:szCs w:val="20"/>
              </w:rPr>
              <w:t>（</w:t>
            </w:r>
            <w:r w:rsidRPr="00C50F87">
              <w:rPr>
                <w:rFonts w:hint="eastAsia"/>
                <w:szCs w:val="20"/>
              </w:rPr>
              <w:t xml:space="preserve">70 </w:t>
            </w:r>
            <w:r w:rsidR="0065161A" w:rsidRPr="0065161A">
              <w:rPr>
                <w:szCs w:val="20"/>
              </w:rPr>
              <w:t>-</w:t>
            </w:r>
            <w:r w:rsidRPr="00C50F87">
              <w:rPr>
                <w:rFonts w:hint="eastAsia"/>
                <w:szCs w:val="20"/>
              </w:rPr>
              <w:t xml:space="preserve"> 1</w:t>
            </w:r>
            <w:r w:rsidRPr="00C50F87">
              <w:rPr>
                <w:szCs w:val="20"/>
              </w:rPr>
              <w:t>5</w:t>
            </w:r>
            <w:r w:rsidRPr="00C50F87">
              <w:rPr>
                <w:rFonts w:hint="eastAsia"/>
                <w:szCs w:val="20"/>
              </w:rPr>
              <w:t>0</w:t>
            </w:r>
            <w:r w:rsidRPr="00C50F87">
              <w:rPr>
                <w:rFonts w:hint="eastAsia"/>
                <w:szCs w:val="20"/>
              </w:rPr>
              <w:t>）</w:t>
            </w:r>
          </w:p>
        </w:tc>
        <w:tc>
          <w:tcPr>
            <w:tcW w:w="1134" w:type="dxa"/>
            <w:vAlign w:val="center"/>
          </w:tcPr>
          <w:p w:rsidR="00C50F87" w:rsidRPr="00C50F87" w:rsidRDefault="00C50F87" w:rsidP="00C50F87">
            <w:pPr>
              <w:jc w:val="center"/>
              <w:rPr>
                <w:szCs w:val="20"/>
              </w:rPr>
            </w:pPr>
            <w:r w:rsidRPr="00C50F87">
              <w:rPr>
                <w:szCs w:val="20"/>
              </w:rPr>
              <w:t>106.95</w:t>
            </w:r>
          </w:p>
        </w:tc>
        <w:tc>
          <w:tcPr>
            <w:tcW w:w="1134" w:type="dxa"/>
            <w:vAlign w:val="center"/>
          </w:tcPr>
          <w:p w:rsidR="00C50F87" w:rsidRPr="00C50F87" w:rsidRDefault="00C50F87" w:rsidP="00C50F87">
            <w:pPr>
              <w:jc w:val="center"/>
              <w:rPr>
                <w:szCs w:val="20"/>
              </w:rPr>
            </w:pPr>
            <w:r w:rsidRPr="00C50F87">
              <w:rPr>
                <w:szCs w:val="20"/>
              </w:rPr>
              <w:t>85.02</w:t>
            </w:r>
          </w:p>
        </w:tc>
        <w:tc>
          <w:tcPr>
            <w:tcW w:w="1134" w:type="dxa"/>
            <w:vAlign w:val="center"/>
          </w:tcPr>
          <w:p w:rsidR="00C50F87" w:rsidRPr="00C50F87" w:rsidRDefault="00C50F87" w:rsidP="00C50F87">
            <w:pPr>
              <w:jc w:val="center"/>
              <w:rPr>
                <w:szCs w:val="20"/>
              </w:rPr>
            </w:pPr>
            <w:r w:rsidRPr="00C50F87">
              <w:rPr>
                <w:szCs w:val="20"/>
              </w:rPr>
              <w:t>76.05</w:t>
            </w:r>
          </w:p>
        </w:tc>
        <w:tc>
          <w:tcPr>
            <w:tcW w:w="1134" w:type="dxa"/>
            <w:vAlign w:val="center"/>
          </w:tcPr>
          <w:p w:rsidR="00C50F87" w:rsidRPr="00C50F87" w:rsidRDefault="00C50F87" w:rsidP="00C50F87">
            <w:pPr>
              <w:jc w:val="center"/>
              <w:rPr>
                <w:szCs w:val="20"/>
              </w:rPr>
            </w:pPr>
            <w:r w:rsidRPr="00C50F87">
              <w:rPr>
                <w:szCs w:val="20"/>
              </w:rPr>
              <w:t>76.38</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C50F87" w:rsidP="00C50F87">
            <w:pPr>
              <w:jc w:val="center"/>
              <w:rPr>
                <w:szCs w:val="20"/>
              </w:rPr>
            </w:pPr>
            <w:r w:rsidRPr="00C50F87">
              <w:rPr>
                <w:szCs w:val="20"/>
              </w:rPr>
              <w:t>6.95%</w:t>
            </w:r>
          </w:p>
        </w:tc>
        <w:tc>
          <w:tcPr>
            <w:tcW w:w="1134" w:type="dxa"/>
            <w:vAlign w:val="center"/>
          </w:tcPr>
          <w:p w:rsidR="00C50F87" w:rsidRPr="00C50F87" w:rsidRDefault="00C50F87" w:rsidP="00C50F87">
            <w:pPr>
              <w:jc w:val="center"/>
              <w:rPr>
                <w:szCs w:val="20"/>
              </w:rPr>
            </w:pPr>
            <w:r w:rsidRPr="00C50F87">
              <w:rPr>
                <w:szCs w:val="20"/>
              </w:rPr>
              <w:t>-20.50%</w:t>
            </w:r>
          </w:p>
        </w:tc>
        <w:tc>
          <w:tcPr>
            <w:tcW w:w="1134" w:type="dxa"/>
            <w:vAlign w:val="center"/>
          </w:tcPr>
          <w:p w:rsidR="00C50F87" w:rsidRPr="00C50F87" w:rsidRDefault="00C50F87" w:rsidP="00C50F87">
            <w:pPr>
              <w:jc w:val="center"/>
              <w:rPr>
                <w:szCs w:val="20"/>
              </w:rPr>
            </w:pPr>
            <w:r w:rsidRPr="00C50F87">
              <w:rPr>
                <w:szCs w:val="20"/>
              </w:rPr>
              <w:t>-10.55%</w:t>
            </w:r>
          </w:p>
        </w:tc>
        <w:tc>
          <w:tcPr>
            <w:tcW w:w="1134" w:type="dxa"/>
            <w:vAlign w:val="center"/>
          </w:tcPr>
          <w:p w:rsidR="00C50F87" w:rsidRPr="00C50F87" w:rsidRDefault="00C50F87" w:rsidP="00C50F87">
            <w:pPr>
              <w:jc w:val="center"/>
              <w:rPr>
                <w:szCs w:val="20"/>
              </w:rPr>
            </w:pPr>
            <w:r w:rsidRPr="00C50F87">
              <w:rPr>
                <w:szCs w:val="20"/>
              </w:rPr>
              <w:t>0.43%</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人均工资（元/人）</w:t>
            </w:r>
          </w:p>
        </w:tc>
        <w:tc>
          <w:tcPr>
            <w:tcW w:w="1984" w:type="dxa"/>
            <w:vAlign w:val="center"/>
          </w:tcPr>
          <w:p w:rsidR="00C50F87" w:rsidRPr="00C50F87" w:rsidRDefault="00C50F87" w:rsidP="00C50F87">
            <w:pPr>
              <w:jc w:val="center"/>
              <w:rPr>
                <w:szCs w:val="20"/>
              </w:rPr>
            </w:pPr>
            <w:r w:rsidRPr="00C50F87">
              <w:rPr>
                <w:szCs w:val="20"/>
              </w:rPr>
              <w:t>100.00</w:t>
            </w:r>
          </w:p>
          <w:p w:rsidR="00C50F87" w:rsidRPr="00C50F87" w:rsidRDefault="00C50F87" w:rsidP="00C50F87">
            <w:pPr>
              <w:jc w:val="center"/>
              <w:rPr>
                <w:szCs w:val="20"/>
              </w:rPr>
            </w:pPr>
            <w:r w:rsidRPr="00C50F87">
              <w:rPr>
                <w:rFonts w:hint="eastAsia"/>
                <w:szCs w:val="20"/>
              </w:rPr>
              <w:t>（</w:t>
            </w:r>
            <w:r w:rsidRPr="00C50F87">
              <w:rPr>
                <w:rFonts w:hint="eastAsia"/>
                <w:szCs w:val="20"/>
              </w:rPr>
              <w:t xml:space="preserve">74,890 </w:t>
            </w:r>
            <w:r w:rsidR="0065161A" w:rsidRPr="0065161A">
              <w:rPr>
                <w:szCs w:val="20"/>
              </w:rPr>
              <w:t>-</w:t>
            </w:r>
            <w:r w:rsidRPr="00C50F87">
              <w:rPr>
                <w:rFonts w:hint="eastAsia"/>
                <w:szCs w:val="20"/>
              </w:rPr>
              <w:t xml:space="preserve"> 92,970</w:t>
            </w:r>
            <w:r w:rsidRPr="00C50F87">
              <w:rPr>
                <w:rFonts w:hint="eastAsia"/>
                <w:szCs w:val="20"/>
              </w:rPr>
              <w:t>）</w:t>
            </w:r>
          </w:p>
        </w:tc>
        <w:tc>
          <w:tcPr>
            <w:tcW w:w="1134" w:type="dxa"/>
            <w:vAlign w:val="center"/>
          </w:tcPr>
          <w:p w:rsidR="00C50F87" w:rsidRPr="00C50F87" w:rsidRDefault="00C50F87" w:rsidP="00C50F87">
            <w:pPr>
              <w:jc w:val="center"/>
              <w:rPr>
                <w:szCs w:val="20"/>
              </w:rPr>
            </w:pPr>
            <w:r w:rsidRPr="00C50F87">
              <w:rPr>
                <w:szCs w:val="20"/>
              </w:rPr>
              <w:t>95.83</w:t>
            </w:r>
          </w:p>
        </w:tc>
        <w:tc>
          <w:tcPr>
            <w:tcW w:w="1134" w:type="dxa"/>
            <w:vAlign w:val="center"/>
          </w:tcPr>
          <w:p w:rsidR="00C50F87" w:rsidRPr="00C50F87" w:rsidRDefault="00C50F87" w:rsidP="00C50F87">
            <w:pPr>
              <w:jc w:val="center"/>
              <w:rPr>
                <w:szCs w:val="20"/>
              </w:rPr>
            </w:pPr>
            <w:r w:rsidRPr="00C50F87">
              <w:rPr>
                <w:szCs w:val="20"/>
              </w:rPr>
              <w:t>107.03</w:t>
            </w:r>
          </w:p>
        </w:tc>
        <w:tc>
          <w:tcPr>
            <w:tcW w:w="1134" w:type="dxa"/>
            <w:vAlign w:val="center"/>
          </w:tcPr>
          <w:p w:rsidR="00C50F87" w:rsidRPr="00C50F87" w:rsidRDefault="00C50F87" w:rsidP="00C50F87">
            <w:pPr>
              <w:jc w:val="center"/>
              <w:rPr>
                <w:szCs w:val="20"/>
              </w:rPr>
            </w:pPr>
            <w:r w:rsidRPr="00C50F87">
              <w:rPr>
                <w:szCs w:val="20"/>
              </w:rPr>
              <w:t>100.32</w:t>
            </w:r>
          </w:p>
        </w:tc>
        <w:tc>
          <w:tcPr>
            <w:tcW w:w="1134" w:type="dxa"/>
            <w:vAlign w:val="center"/>
          </w:tcPr>
          <w:p w:rsidR="00C50F87" w:rsidRPr="00C50F87" w:rsidRDefault="00C50F87" w:rsidP="00C50F87">
            <w:pPr>
              <w:jc w:val="center"/>
              <w:rPr>
                <w:szCs w:val="20"/>
              </w:rPr>
            </w:pPr>
            <w:r w:rsidRPr="00C50F87">
              <w:rPr>
                <w:szCs w:val="20"/>
              </w:rPr>
              <w:t>120.96</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C50F87" w:rsidP="00C50F87">
            <w:pPr>
              <w:jc w:val="center"/>
              <w:rPr>
                <w:szCs w:val="20"/>
              </w:rPr>
            </w:pPr>
            <w:r w:rsidRPr="00C50F87">
              <w:rPr>
                <w:szCs w:val="20"/>
              </w:rPr>
              <w:t>-4.17%</w:t>
            </w:r>
          </w:p>
        </w:tc>
        <w:tc>
          <w:tcPr>
            <w:tcW w:w="1134" w:type="dxa"/>
            <w:vAlign w:val="center"/>
          </w:tcPr>
          <w:p w:rsidR="00C50F87" w:rsidRPr="00C50F87" w:rsidRDefault="00C50F87" w:rsidP="00C50F87">
            <w:pPr>
              <w:jc w:val="center"/>
              <w:rPr>
                <w:szCs w:val="20"/>
              </w:rPr>
            </w:pPr>
            <w:r w:rsidRPr="00C50F87">
              <w:rPr>
                <w:szCs w:val="20"/>
              </w:rPr>
              <w:t>11.70%</w:t>
            </w:r>
          </w:p>
        </w:tc>
        <w:tc>
          <w:tcPr>
            <w:tcW w:w="1134" w:type="dxa"/>
            <w:vAlign w:val="center"/>
          </w:tcPr>
          <w:p w:rsidR="00C50F87" w:rsidRPr="00C50F87" w:rsidRDefault="00C50F87" w:rsidP="00C50F87">
            <w:pPr>
              <w:jc w:val="center"/>
              <w:rPr>
                <w:szCs w:val="20"/>
              </w:rPr>
            </w:pPr>
            <w:r w:rsidRPr="00C50F87">
              <w:rPr>
                <w:szCs w:val="20"/>
              </w:rPr>
              <w:t>-6.27%</w:t>
            </w:r>
          </w:p>
        </w:tc>
        <w:tc>
          <w:tcPr>
            <w:tcW w:w="1134" w:type="dxa"/>
            <w:vAlign w:val="center"/>
          </w:tcPr>
          <w:p w:rsidR="00C50F87" w:rsidRPr="00C50F87" w:rsidRDefault="00C50F87" w:rsidP="00C50F87">
            <w:pPr>
              <w:jc w:val="center"/>
              <w:rPr>
                <w:szCs w:val="20"/>
              </w:rPr>
            </w:pPr>
            <w:r w:rsidRPr="00C50F87">
              <w:rPr>
                <w:szCs w:val="20"/>
              </w:rPr>
              <w:t>20.57%</w:t>
            </w:r>
          </w:p>
        </w:tc>
      </w:tr>
      <w:tr w:rsidR="00C50F87" w:rsidRPr="00C50F87" w:rsidTr="0086327D">
        <w:tc>
          <w:tcPr>
            <w:tcW w:w="3545" w:type="dxa"/>
            <w:vAlign w:val="center"/>
          </w:tcPr>
          <w:p w:rsidR="00C50F87" w:rsidRPr="00C50F87" w:rsidRDefault="00C54612" w:rsidP="00C50F87">
            <w:pPr>
              <w:jc w:val="center"/>
              <w:rPr>
                <w:rFonts w:ascii="仿宋_GB2312" w:eastAsia="仿宋_GB2312"/>
                <w:szCs w:val="20"/>
              </w:rPr>
            </w:pPr>
            <w:r>
              <w:rPr>
                <w:rFonts w:ascii="仿宋_GB2312" w:eastAsia="仿宋_GB2312"/>
                <w:szCs w:val="20"/>
              </w:rPr>
              <w:t>劳动生产率（吨</w:t>
            </w:r>
            <w:r>
              <w:rPr>
                <w:rFonts w:ascii="仿宋_GB2312" w:eastAsia="仿宋_GB2312" w:hint="eastAsia"/>
                <w:szCs w:val="20"/>
              </w:rPr>
              <w:t>/年/</w:t>
            </w:r>
            <w:r w:rsidR="00C50F87" w:rsidRPr="00C50F87">
              <w:rPr>
                <w:rFonts w:ascii="仿宋_GB2312" w:eastAsia="仿宋_GB2312"/>
                <w:szCs w:val="20"/>
              </w:rPr>
              <w:t>人）</w:t>
            </w:r>
          </w:p>
        </w:tc>
        <w:tc>
          <w:tcPr>
            <w:tcW w:w="1984" w:type="dxa"/>
            <w:vAlign w:val="center"/>
          </w:tcPr>
          <w:p w:rsidR="00C50F87" w:rsidRPr="00C50F87" w:rsidRDefault="00C50F87" w:rsidP="00C50F87">
            <w:pPr>
              <w:jc w:val="center"/>
              <w:rPr>
                <w:szCs w:val="20"/>
              </w:rPr>
            </w:pPr>
            <w:r w:rsidRPr="00C50F87">
              <w:rPr>
                <w:szCs w:val="20"/>
              </w:rPr>
              <w:t>100.00</w:t>
            </w:r>
          </w:p>
          <w:p w:rsidR="00C50F87" w:rsidRPr="00C50F87" w:rsidRDefault="00C50F87" w:rsidP="00C50F87">
            <w:pPr>
              <w:jc w:val="center"/>
              <w:rPr>
                <w:szCs w:val="20"/>
              </w:rPr>
            </w:pPr>
            <w:r w:rsidRPr="00C50F87">
              <w:rPr>
                <w:rFonts w:hint="eastAsia"/>
                <w:szCs w:val="20"/>
              </w:rPr>
              <w:t>（</w:t>
            </w:r>
            <w:r w:rsidRPr="00C50F87">
              <w:rPr>
                <w:rFonts w:hint="eastAsia"/>
                <w:szCs w:val="20"/>
              </w:rPr>
              <w:t>170</w:t>
            </w:r>
            <w:r w:rsidR="0065161A" w:rsidRPr="0065161A">
              <w:rPr>
                <w:szCs w:val="20"/>
              </w:rPr>
              <w:t>-</w:t>
            </w:r>
            <w:r w:rsidRPr="00C50F87">
              <w:rPr>
                <w:rFonts w:hint="eastAsia"/>
                <w:szCs w:val="20"/>
              </w:rPr>
              <w:t>280</w:t>
            </w:r>
            <w:r w:rsidRPr="00C50F87">
              <w:rPr>
                <w:rFonts w:hint="eastAsia"/>
                <w:szCs w:val="20"/>
              </w:rPr>
              <w:t>）</w:t>
            </w:r>
          </w:p>
        </w:tc>
        <w:tc>
          <w:tcPr>
            <w:tcW w:w="1134" w:type="dxa"/>
            <w:vAlign w:val="center"/>
          </w:tcPr>
          <w:p w:rsidR="00C50F87" w:rsidRPr="00C50F87" w:rsidRDefault="00C50F87" w:rsidP="00C50F87">
            <w:pPr>
              <w:jc w:val="center"/>
              <w:rPr>
                <w:szCs w:val="20"/>
              </w:rPr>
            </w:pPr>
            <w:r w:rsidRPr="00C50F87">
              <w:rPr>
                <w:szCs w:val="20"/>
              </w:rPr>
              <w:t>98.37</w:t>
            </w:r>
          </w:p>
        </w:tc>
        <w:tc>
          <w:tcPr>
            <w:tcW w:w="1134" w:type="dxa"/>
            <w:vAlign w:val="center"/>
          </w:tcPr>
          <w:p w:rsidR="00C50F87" w:rsidRPr="00C50F87" w:rsidRDefault="00C50F87" w:rsidP="00C50F87">
            <w:pPr>
              <w:jc w:val="center"/>
              <w:rPr>
                <w:szCs w:val="20"/>
              </w:rPr>
            </w:pPr>
            <w:r w:rsidRPr="00C50F87">
              <w:rPr>
                <w:szCs w:val="20"/>
              </w:rPr>
              <w:t>106.03</w:t>
            </w:r>
          </w:p>
        </w:tc>
        <w:tc>
          <w:tcPr>
            <w:tcW w:w="1134" w:type="dxa"/>
            <w:vAlign w:val="center"/>
          </w:tcPr>
          <w:p w:rsidR="00C50F87" w:rsidRPr="00C50F87" w:rsidRDefault="00C50F87" w:rsidP="00C50F87">
            <w:pPr>
              <w:jc w:val="center"/>
              <w:rPr>
                <w:szCs w:val="20"/>
              </w:rPr>
            </w:pPr>
            <w:r w:rsidRPr="00C50F87">
              <w:rPr>
                <w:szCs w:val="20"/>
              </w:rPr>
              <w:t>131.82</w:t>
            </w:r>
          </w:p>
        </w:tc>
        <w:tc>
          <w:tcPr>
            <w:tcW w:w="1134" w:type="dxa"/>
            <w:vAlign w:val="center"/>
          </w:tcPr>
          <w:p w:rsidR="00C50F87" w:rsidRPr="00C50F87" w:rsidRDefault="00C50F87" w:rsidP="00C50F87">
            <w:pPr>
              <w:jc w:val="center"/>
              <w:rPr>
                <w:szCs w:val="20"/>
              </w:rPr>
            </w:pPr>
            <w:r w:rsidRPr="00C50F87">
              <w:rPr>
                <w:szCs w:val="20"/>
              </w:rPr>
              <w:t>175.09</w:t>
            </w:r>
          </w:p>
        </w:tc>
      </w:tr>
      <w:tr w:rsidR="00C50F87" w:rsidRPr="00C50F87" w:rsidTr="0086327D">
        <w:tc>
          <w:tcPr>
            <w:tcW w:w="3545" w:type="dxa"/>
            <w:vAlign w:val="center"/>
          </w:tcPr>
          <w:p w:rsidR="00C50F87" w:rsidRPr="00C50F87" w:rsidRDefault="00C50F87" w:rsidP="00C50F87">
            <w:pPr>
              <w:jc w:val="center"/>
              <w:rPr>
                <w:rFonts w:ascii="仿宋_GB2312" w:eastAsia="仿宋_GB2312"/>
                <w:szCs w:val="20"/>
              </w:rPr>
            </w:pPr>
            <w:r w:rsidRPr="00C50F87">
              <w:rPr>
                <w:rFonts w:ascii="仿宋_GB2312" w:eastAsia="仿宋_GB2312"/>
                <w:szCs w:val="20"/>
              </w:rPr>
              <w:t>变化率</w:t>
            </w:r>
          </w:p>
        </w:tc>
        <w:tc>
          <w:tcPr>
            <w:tcW w:w="1984" w:type="dxa"/>
            <w:vAlign w:val="center"/>
          </w:tcPr>
          <w:p w:rsidR="00C50F87" w:rsidRPr="00C50F87" w:rsidRDefault="00C50F87" w:rsidP="00C50F87">
            <w:pPr>
              <w:jc w:val="center"/>
              <w:rPr>
                <w:szCs w:val="20"/>
              </w:rPr>
            </w:pPr>
            <w:r w:rsidRPr="00C50F87">
              <w:rPr>
                <w:szCs w:val="20"/>
              </w:rPr>
              <w:t>-</w:t>
            </w:r>
          </w:p>
        </w:tc>
        <w:tc>
          <w:tcPr>
            <w:tcW w:w="1134" w:type="dxa"/>
            <w:vAlign w:val="center"/>
          </w:tcPr>
          <w:p w:rsidR="00C50F87" w:rsidRPr="00C50F87" w:rsidRDefault="00C50F87" w:rsidP="00C50F87">
            <w:pPr>
              <w:jc w:val="center"/>
              <w:rPr>
                <w:szCs w:val="20"/>
              </w:rPr>
            </w:pPr>
            <w:r w:rsidRPr="00C50F87">
              <w:rPr>
                <w:szCs w:val="20"/>
              </w:rPr>
              <w:t>-1.63%</w:t>
            </w:r>
          </w:p>
        </w:tc>
        <w:tc>
          <w:tcPr>
            <w:tcW w:w="1134" w:type="dxa"/>
            <w:vAlign w:val="center"/>
          </w:tcPr>
          <w:p w:rsidR="00C50F87" w:rsidRPr="00C50F87" w:rsidRDefault="00C50F87" w:rsidP="00C50F87">
            <w:pPr>
              <w:jc w:val="center"/>
              <w:rPr>
                <w:szCs w:val="20"/>
              </w:rPr>
            </w:pPr>
            <w:r w:rsidRPr="00C50F87">
              <w:rPr>
                <w:szCs w:val="20"/>
              </w:rPr>
              <w:t>7.79%</w:t>
            </w:r>
          </w:p>
        </w:tc>
        <w:tc>
          <w:tcPr>
            <w:tcW w:w="1134" w:type="dxa"/>
            <w:vAlign w:val="center"/>
          </w:tcPr>
          <w:p w:rsidR="00C50F87" w:rsidRPr="00C50F87" w:rsidRDefault="00C50F87" w:rsidP="00C50F87">
            <w:pPr>
              <w:jc w:val="center"/>
              <w:rPr>
                <w:szCs w:val="20"/>
              </w:rPr>
            </w:pPr>
            <w:r w:rsidRPr="00C50F87">
              <w:rPr>
                <w:szCs w:val="20"/>
              </w:rPr>
              <w:t>24.32%</w:t>
            </w:r>
          </w:p>
        </w:tc>
        <w:tc>
          <w:tcPr>
            <w:tcW w:w="1134" w:type="dxa"/>
            <w:vAlign w:val="center"/>
          </w:tcPr>
          <w:p w:rsidR="00C50F87" w:rsidRPr="00C50F87" w:rsidRDefault="00C50F87" w:rsidP="00C50F87">
            <w:pPr>
              <w:jc w:val="center"/>
              <w:rPr>
                <w:szCs w:val="20"/>
              </w:rPr>
            </w:pPr>
            <w:r w:rsidRPr="00C50F87">
              <w:rPr>
                <w:szCs w:val="20"/>
              </w:rPr>
              <w:t>32.83%</w:t>
            </w:r>
          </w:p>
        </w:tc>
      </w:tr>
    </w:tbl>
    <w:p w:rsidR="00C50F87" w:rsidRPr="00C50F87" w:rsidRDefault="00C50F87" w:rsidP="00C50F87">
      <w:pPr>
        <w:jc w:val="center"/>
        <w:rPr>
          <w:rFonts w:ascii="黑体" w:eastAsia="黑体" w:hAnsi="黑体"/>
          <w:b/>
          <w:sz w:val="24"/>
        </w:rPr>
      </w:pPr>
    </w:p>
    <w:p w:rsidR="007640BD" w:rsidRPr="007640BD" w:rsidRDefault="007640BD" w:rsidP="00C50F87">
      <w:pPr>
        <w:rPr>
          <w:rFonts w:ascii="Calibri" w:hAnsi="Calibri" w:cs="Calibri"/>
          <w:szCs w:val="21"/>
        </w:rPr>
      </w:pPr>
    </w:p>
    <w:sectPr w:rsidR="007640BD" w:rsidRPr="007640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6C3" w:rsidRDefault="00CC46C3" w:rsidP="00ED1924">
      <w:r>
        <w:separator/>
      </w:r>
    </w:p>
  </w:endnote>
  <w:endnote w:type="continuationSeparator" w:id="0">
    <w:p w:rsidR="00CC46C3" w:rsidRDefault="00CC46C3" w:rsidP="00ED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楷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398505"/>
      <w:docPartObj>
        <w:docPartGallery w:val="Page Numbers (Bottom of Page)"/>
        <w:docPartUnique/>
      </w:docPartObj>
    </w:sdtPr>
    <w:sdtEndPr/>
    <w:sdtContent>
      <w:p w:rsidR="00041867" w:rsidRDefault="00041867">
        <w:pPr>
          <w:pStyle w:val="a5"/>
          <w:jc w:val="center"/>
        </w:pPr>
        <w:r>
          <w:fldChar w:fldCharType="begin"/>
        </w:r>
        <w:r>
          <w:instrText>PAGE   \* MERGEFORMAT</w:instrText>
        </w:r>
        <w:r>
          <w:fldChar w:fldCharType="separate"/>
        </w:r>
        <w:r w:rsidR="0099380F" w:rsidRPr="0099380F">
          <w:rPr>
            <w:noProof/>
            <w:lang w:val="zh-CN"/>
          </w:rPr>
          <w:t>1</w:t>
        </w:r>
        <w:r>
          <w:fldChar w:fldCharType="end"/>
        </w:r>
      </w:p>
    </w:sdtContent>
  </w:sdt>
  <w:p w:rsidR="00041867" w:rsidRDefault="000418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6C3" w:rsidRDefault="00CC46C3" w:rsidP="00ED1924">
      <w:r>
        <w:separator/>
      </w:r>
    </w:p>
  </w:footnote>
  <w:footnote w:type="continuationSeparator" w:id="0">
    <w:p w:rsidR="00CC46C3" w:rsidRDefault="00CC46C3" w:rsidP="00ED1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1D7"/>
    <w:multiLevelType w:val="hybridMultilevel"/>
    <w:tmpl w:val="DF6CC616"/>
    <w:lvl w:ilvl="0" w:tplc="DA46349A">
      <w:start w:val="1"/>
      <w:numFmt w:val="japaneseCounting"/>
      <w:lvlText w:val="（%1）"/>
      <w:lvlJc w:val="left"/>
      <w:pPr>
        <w:ind w:left="1800" w:hanging="1080"/>
      </w:pPr>
      <w:rPr>
        <w:rFonts w:ascii="华文楷体" w:eastAsia="华文楷体" w:hAnsi="华文楷体" w:hint="default"/>
        <w:sz w:val="32"/>
        <w:szCs w:val="32"/>
        <w:lang w:val="en-US"/>
      </w:rPr>
    </w:lvl>
    <w:lvl w:ilvl="1" w:tplc="ABB0F1D0">
      <w:start w:val="1"/>
      <w:numFmt w:val="decimal"/>
      <w:lvlText w:val="%2."/>
      <w:lvlJc w:val="left"/>
      <w:pPr>
        <w:ind w:left="1500" w:hanging="360"/>
      </w:pPr>
      <w:rPr>
        <w:rFonts w:hint="default"/>
        <w:b/>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78530AB"/>
    <w:multiLevelType w:val="hybridMultilevel"/>
    <w:tmpl w:val="CD68CF0C"/>
    <w:lvl w:ilvl="0" w:tplc="95F691AA">
      <w:start w:val="1"/>
      <w:numFmt w:val="japaneseCounting"/>
      <w:lvlText w:val="（%1）"/>
      <w:lvlJc w:val="left"/>
      <w:pPr>
        <w:ind w:left="1800" w:hanging="1080"/>
      </w:pPr>
      <w:rPr>
        <w:rFonts w:ascii="华文楷体" w:eastAsia="华文楷体" w:hAnsi="华文楷体"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8990F34"/>
    <w:multiLevelType w:val="hybridMultilevel"/>
    <w:tmpl w:val="6862D27C"/>
    <w:lvl w:ilvl="0" w:tplc="C218B19E">
      <w:start w:val="1"/>
      <w:numFmt w:val="decimal"/>
      <w:lvlText w:val="%1."/>
      <w:lvlJc w:val="left"/>
      <w:pPr>
        <w:ind w:left="1070" w:hanging="360"/>
      </w:pPr>
      <w:rPr>
        <w:rFonts w:eastAsia="华文楷体" w:hint="default"/>
        <w:b/>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
    <w:nsid w:val="095F23BD"/>
    <w:multiLevelType w:val="hybridMultilevel"/>
    <w:tmpl w:val="F1B405C8"/>
    <w:lvl w:ilvl="0" w:tplc="3C9C7A50">
      <w:start w:val="1"/>
      <w:numFmt w:val="decimal"/>
      <w:lvlText w:val="（%1）"/>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BB843EB"/>
    <w:multiLevelType w:val="hybridMultilevel"/>
    <w:tmpl w:val="4DF8BAF4"/>
    <w:lvl w:ilvl="0" w:tplc="C888C35A">
      <w:start w:val="1"/>
      <w:numFmt w:val="decimal"/>
      <w:lvlText w:val="%1."/>
      <w:lvlJc w:val="left"/>
      <w:pPr>
        <w:ind w:left="1260" w:hanging="420"/>
      </w:pPr>
      <w:rPr>
        <w: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0E9105BE"/>
    <w:multiLevelType w:val="hybridMultilevel"/>
    <w:tmpl w:val="B3486B50"/>
    <w:lvl w:ilvl="0" w:tplc="415CBA50">
      <w:start w:val="1"/>
      <w:numFmt w:val="japaneseCounting"/>
      <w:lvlText w:val="（%1）"/>
      <w:lvlJc w:val="left"/>
      <w:pPr>
        <w:ind w:left="1790" w:hanging="1080"/>
      </w:pPr>
      <w:rPr>
        <w:rFonts w:ascii="华文楷体" w:eastAsia="华文楷体" w:hAnsi="华文楷体"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30C5DF9"/>
    <w:multiLevelType w:val="hybridMultilevel"/>
    <w:tmpl w:val="ADFE7D1A"/>
    <w:lvl w:ilvl="0" w:tplc="B5C0FF38">
      <w:start w:val="1"/>
      <w:numFmt w:val="japaneseCounting"/>
      <w:lvlText w:val="（%1）"/>
      <w:lvlJc w:val="left"/>
      <w:pPr>
        <w:ind w:left="1648" w:hanging="108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169C088D"/>
    <w:multiLevelType w:val="hybridMultilevel"/>
    <w:tmpl w:val="49B882D6"/>
    <w:lvl w:ilvl="0" w:tplc="25685F60">
      <w:start w:val="1"/>
      <w:numFmt w:val="decimal"/>
      <w:lvlText w:val="%1．"/>
      <w:lvlJc w:val="left"/>
      <w:pPr>
        <w:ind w:left="1406" w:hanging="720"/>
      </w:pPr>
      <w:rPr>
        <w:rFonts w:hint="default"/>
      </w:rPr>
    </w:lvl>
    <w:lvl w:ilvl="1" w:tplc="04090019" w:tentative="1">
      <w:start w:val="1"/>
      <w:numFmt w:val="lowerLetter"/>
      <w:lvlText w:val="%2)"/>
      <w:lvlJc w:val="left"/>
      <w:pPr>
        <w:ind w:left="1526" w:hanging="420"/>
      </w:pPr>
    </w:lvl>
    <w:lvl w:ilvl="2" w:tplc="0409001B" w:tentative="1">
      <w:start w:val="1"/>
      <w:numFmt w:val="lowerRoman"/>
      <w:lvlText w:val="%3."/>
      <w:lvlJc w:val="right"/>
      <w:pPr>
        <w:ind w:left="1946" w:hanging="420"/>
      </w:pPr>
    </w:lvl>
    <w:lvl w:ilvl="3" w:tplc="0409000F" w:tentative="1">
      <w:start w:val="1"/>
      <w:numFmt w:val="decimal"/>
      <w:lvlText w:val="%4."/>
      <w:lvlJc w:val="left"/>
      <w:pPr>
        <w:ind w:left="2366" w:hanging="420"/>
      </w:pPr>
    </w:lvl>
    <w:lvl w:ilvl="4" w:tplc="04090019" w:tentative="1">
      <w:start w:val="1"/>
      <w:numFmt w:val="lowerLetter"/>
      <w:lvlText w:val="%5)"/>
      <w:lvlJc w:val="left"/>
      <w:pPr>
        <w:ind w:left="2786" w:hanging="420"/>
      </w:pPr>
    </w:lvl>
    <w:lvl w:ilvl="5" w:tplc="0409001B" w:tentative="1">
      <w:start w:val="1"/>
      <w:numFmt w:val="lowerRoman"/>
      <w:lvlText w:val="%6."/>
      <w:lvlJc w:val="right"/>
      <w:pPr>
        <w:ind w:left="3206" w:hanging="420"/>
      </w:pPr>
    </w:lvl>
    <w:lvl w:ilvl="6" w:tplc="0409000F" w:tentative="1">
      <w:start w:val="1"/>
      <w:numFmt w:val="decimal"/>
      <w:lvlText w:val="%7."/>
      <w:lvlJc w:val="left"/>
      <w:pPr>
        <w:ind w:left="3626" w:hanging="420"/>
      </w:pPr>
    </w:lvl>
    <w:lvl w:ilvl="7" w:tplc="04090019" w:tentative="1">
      <w:start w:val="1"/>
      <w:numFmt w:val="lowerLetter"/>
      <w:lvlText w:val="%8)"/>
      <w:lvlJc w:val="left"/>
      <w:pPr>
        <w:ind w:left="4046" w:hanging="420"/>
      </w:pPr>
    </w:lvl>
    <w:lvl w:ilvl="8" w:tplc="0409001B" w:tentative="1">
      <w:start w:val="1"/>
      <w:numFmt w:val="lowerRoman"/>
      <w:lvlText w:val="%9."/>
      <w:lvlJc w:val="right"/>
      <w:pPr>
        <w:ind w:left="4466" w:hanging="420"/>
      </w:pPr>
    </w:lvl>
  </w:abstractNum>
  <w:abstractNum w:abstractNumId="8">
    <w:nsid w:val="1F954638"/>
    <w:multiLevelType w:val="hybridMultilevel"/>
    <w:tmpl w:val="8F7865D8"/>
    <w:lvl w:ilvl="0" w:tplc="180CCF0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220E3E84"/>
    <w:multiLevelType w:val="hybridMultilevel"/>
    <w:tmpl w:val="1E5CF966"/>
    <w:lvl w:ilvl="0" w:tplc="76528E0A">
      <w:start w:val="1"/>
      <w:numFmt w:val="japaneseCounting"/>
      <w:lvlText w:val="（%1）"/>
      <w:lvlJc w:val="left"/>
      <w:pPr>
        <w:ind w:left="1800" w:hanging="1080"/>
      </w:pPr>
      <w:rPr>
        <w:rFonts w:ascii="华文楷体" w:eastAsia="华文楷体" w:hAnsi="华文楷体" w:hint="default"/>
        <w:sz w:val="32"/>
        <w:szCs w:val="32"/>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2D7A6E4E"/>
    <w:multiLevelType w:val="hybridMultilevel"/>
    <w:tmpl w:val="737CF3B8"/>
    <w:lvl w:ilvl="0" w:tplc="25685F60">
      <w:start w:val="1"/>
      <w:numFmt w:val="decimal"/>
      <w:lvlText w:val="%1．"/>
      <w:lvlJc w:val="left"/>
      <w:pPr>
        <w:ind w:left="1406" w:hanging="720"/>
      </w:pPr>
      <w:rPr>
        <w:rFonts w:hint="default"/>
      </w:rPr>
    </w:lvl>
    <w:lvl w:ilvl="1" w:tplc="04090019" w:tentative="1">
      <w:start w:val="1"/>
      <w:numFmt w:val="lowerLetter"/>
      <w:lvlText w:val="%2)"/>
      <w:lvlJc w:val="left"/>
      <w:pPr>
        <w:ind w:left="1526" w:hanging="420"/>
      </w:pPr>
    </w:lvl>
    <w:lvl w:ilvl="2" w:tplc="0409001B" w:tentative="1">
      <w:start w:val="1"/>
      <w:numFmt w:val="lowerRoman"/>
      <w:lvlText w:val="%3."/>
      <w:lvlJc w:val="right"/>
      <w:pPr>
        <w:ind w:left="1946" w:hanging="420"/>
      </w:pPr>
    </w:lvl>
    <w:lvl w:ilvl="3" w:tplc="0409000F" w:tentative="1">
      <w:start w:val="1"/>
      <w:numFmt w:val="decimal"/>
      <w:lvlText w:val="%4."/>
      <w:lvlJc w:val="left"/>
      <w:pPr>
        <w:ind w:left="2366" w:hanging="420"/>
      </w:pPr>
    </w:lvl>
    <w:lvl w:ilvl="4" w:tplc="04090019" w:tentative="1">
      <w:start w:val="1"/>
      <w:numFmt w:val="lowerLetter"/>
      <w:lvlText w:val="%5)"/>
      <w:lvlJc w:val="left"/>
      <w:pPr>
        <w:ind w:left="2786" w:hanging="420"/>
      </w:pPr>
    </w:lvl>
    <w:lvl w:ilvl="5" w:tplc="0409001B" w:tentative="1">
      <w:start w:val="1"/>
      <w:numFmt w:val="lowerRoman"/>
      <w:lvlText w:val="%6."/>
      <w:lvlJc w:val="right"/>
      <w:pPr>
        <w:ind w:left="3206" w:hanging="420"/>
      </w:pPr>
    </w:lvl>
    <w:lvl w:ilvl="6" w:tplc="0409000F" w:tentative="1">
      <w:start w:val="1"/>
      <w:numFmt w:val="decimal"/>
      <w:lvlText w:val="%7."/>
      <w:lvlJc w:val="left"/>
      <w:pPr>
        <w:ind w:left="3626" w:hanging="420"/>
      </w:pPr>
    </w:lvl>
    <w:lvl w:ilvl="7" w:tplc="04090019" w:tentative="1">
      <w:start w:val="1"/>
      <w:numFmt w:val="lowerLetter"/>
      <w:lvlText w:val="%8)"/>
      <w:lvlJc w:val="left"/>
      <w:pPr>
        <w:ind w:left="4046" w:hanging="420"/>
      </w:pPr>
    </w:lvl>
    <w:lvl w:ilvl="8" w:tplc="0409001B" w:tentative="1">
      <w:start w:val="1"/>
      <w:numFmt w:val="lowerRoman"/>
      <w:lvlText w:val="%9."/>
      <w:lvlJc w:val="right"/>
      <w:pPr>
        <w:ind w:left="4466" w:hanging="420"/>
      </w:pPr>
    </w:lvl>
  </w:abstractNum>
  <w:abstractNum w:abstractNumId="11">
    <w:nsid w:val="342662CD"/>
    <w:multiLevelType w:val="hybridMultilevel"/>
    <w:tmpl w:val="93883A2C"/>
    <w:lvl w:ilvl="0" w:tplc="1D360EFE">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34DA49EF"/>
    <w:multiLevelType w:val="hybridMultilevel"/>
    <w:tmpl w:val="93883A2C"/>
    <w:lvl w:ilvl="0" w:tplc="1D360EFE">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38985842"/>
    <w:multiLevelType w:val="hybridMultilevel"/>
    <w:tmpl w:val="0E400374"/>
    <w:lvl w:ilvl="0" w:tplc="C1EAB6CE">
      <w:start w:val="1"/>
      <w:numFmt w:val="japaneseCounting"/>
      <w:lvlText w:val="%1、"/>
      <w:lvlJc w:val="left"/>
      <w:pPr>
        <w:ind w:left="720" w:hanging="720"/>
      </w:pPr>
      <w:rPr>
        <w:rFonts w:hint="default"/>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9F341D"/>
    <w:multiLevelType w:val="hybridMultilevel"/>
    <w:tmpl w:val="77E62E7E"/>
    <w:lvl w:ilvl="0" w:tplc="365EFE4C">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5">
    <w:nsid w:val="3DBE7188"/>
    <w:multiLevelType w:val="hybridMultilevel"/>
    <w:tmpl w:val="9BD4B138"/>
    <w:lvl w:ilvl="0" w:tplc="91700C7E">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419061C0"/>
    <w:multiLevelType w:val="hybridMultilevel"/>
    <w:tmpl w:val="7A2A092C"/>
    <w:lvl w:ilvl="0" w:tplc="4E66181E">
      <w:start w:val="1"/>
      <w:numFmt w:val="japaneseCounting"/>
      <w:lvlText w:val="（%1）"/>
      <w:lvlJc w:val="left"/>
      <w:pPr>
        <w:ind w:left="1800" w:hanging="1080"/>
      </w:pPr>
      <w:rPr>
        <w:rFonts w:ascii="华文楷体" w:eastAsia="华文楷体" w:hAnsi="华文楷体" w:hint="default"/>
        <w:sz w:val="32"/>
        <w:szCs w:val="32"/>
        <w:lang w:val="en-US"/>
      </w:rPr>
    </w:lvl>
    <w:lvl w:ilvl="1" w:tplc="ABB0F1D0">
      <w:start w:val="1"/>
      <w:numFmt w:val="decimal"/>
      <w:lvlText w:val="%2."/>
      <w:lvlJc w:val="left"/>
      <w:pPr>
        <w:ind w:left="1500" w:hanging="360"/>
      </w:pPr>
      <w:rPr>
        <w:rFonts w:hint="default"/>
        <w:b/>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B3616D3"/>
    <w:multiLevelType w:val="hybridMultilevel"/>
    <w:tmpl w:val="8798691E"/>
    <w:lvl w:ilvl="0" w:tplc="E130AC6E">
      <w:start w:val="1"/>
      <w:numFmt w:val="japaneseCounting"/>
      <w:lvlText w:val="%1、"/>
      <w:lvlJc w:val="left"/>
      <w:pPr>
        <w:tabs>
          <w:tab w:val="num" w:pos="1571"/>
        </w:tabs>
        <w:ind w:left="1571" w:hanging="720"/>
      </w:pPr>
      <w:rPr>
        <w:rFonts w:hint="eastAsia"/>
      </w:rPr>
    </w:lvl>
    <w:lvl w:ilvl="1" w:tplc="04090019" w:tentative="1">
      <w:start w:val="1"/>
      <w:numFmt w:val="lowerLetter"/>
      <w:lvlText w:val="%2)"/>
      <w:lvlJc w:val="left"/>
      <w:pPr>
        <w:tabs>
          <w:tab w:val="num" w:pos="1691"/>
        </w:tabs>
        <w:ind w:left="1691" w:hanging="420"/>
      </w:pPr>
    </w:lvl>
    <w:lvl w:ilvl="2" w:tplc="0409001B" w:tentative="1">
      <w:start w:val="1"/>
      <w:numFmt w:val="lowerRoman"/>
      <w:lvlText w:val="%3."/>
      <w:lvlJc w:val="righ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9" w:tentative="1">
      <w:start w:val="1"/>
      <w:numFmt w:val="lowerLetter"/>
      <w:lvlText w:val="%5)"/>
      <w:lvlJc w:val="left"/>
      <w:pPr>
        <w:tabs>
          <w:tab w:val="num" w:pos="2951"/>
        </w:tabs>
        <w:ind w:left="2951" w:hanging="420"/>
      </w:pPr>
    </w:lvl>
    <w:lvl w:ilvl="5" w:tplc="0409001B" w:tentative="1">
      <w:start w:val="1"/>
      <w:numFmt w:val="lowerRoman"/>
      <w:lvlText w:val="%6."/>
      <w:lvlJc w:val="righ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9" w:tentative="1">
      <w:start w:val="1"/>
      <w:numFmt w:val="lowerLetter"/>
      <w:lvlText w:val="%8)"/>
      <w:lvlJc w:val="left"/>
      <w:pPr>
        <w:tabs>
          <w:tab w:val="num" w:pos="4211"/>
        </w:tabs>
        <w:ind w:left="4211" w:hanging="420"/>
      </w:pPr>
    </w:lvl>
    <w:lvl w:ilvl="8" w:tplc="0409001B" w:tentative="1">
      <w:start w:val="1"/>
      <w:numFmt w:val="lowerRoman"/>
      <w:lvlText w:val="%9."/>
      <w:lvlJc w:val="right"/>
      <w:pPr>
        <w:tabs>
          <w:tab w:val="num" w:pos="4631"/>
        </w:tabs>
        <w:ind w:left="4631" w:hanging="420"/>
      </w:pPr>
    </w:lvl>
  </w:abstractNum>
  <w:abstractNum w:abstractNumId="19">
    <w:nsid w:val="4C981EF0"/>
    <w:multiLevelType w:val="hybridMultilevel"/>
    <w:tmpl w:val="32BA93AC"/>
    <w:lvl w:ilvl="0" w:tplc="8E001C3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4F9267DE"/>
    <w:multiLevelType w:val="hybridMultilevel"/>
    <w:tmpl w:val="ECC022BE"/>
    <w:lvl w:ilvl="0" w:tplc="E59055E6">
      <w:start w:val="1"/>
      <w:numFmt w:val="decimal"/>
      <w:lvlText w:val="%1．"/>
      <w:lvlJc w:val="left"/>
      <w:pPr>
        <w:ind w:left="1406" w:hanging="720"/>
      </w:pPr>
      <w:rPr>
        <w:rFonts w:hint="default"/>
      </w:rPr>
    </w:lvl>
    <w:lvl w:ilvl="1" w:tplc="04090019" w:tentative="1">
      <w:start w:val="1"/>
      <w:numFmt w:val="lowerLetter"/>
      <w:lvlText w:val="%2)"/>
      <w:lvlJc w:val="left"/>
      <w:pPr>
        <w:ind w:left="1526" w:hanging="420"/>
      </w:pPr>
    </w:lvl>
    <w:lvl w:ilvl="2" w:tplc="0409001B" w:tentative="1">
      <w:start w:val="1"/>
      <w:numFmt w:val="lowerRoman"/>
      <w:lvlText w:val="%3."/>
      <w:lvlJc w:val="right"/>
      <w:pPr>
        <w:ind w:left="1946" w:hanging="420"/>
      </w:pPr>
    </w:lvl>
    <w:lvl w:ilvl="3" w:tplc="0409000F" w:tentative="1">
      <w:start w:val="1"/>
      <w:numFmt w:val="decimal"/>
      <w:lvlText w:val="%4."/>
      <w:lvlJc w:val="left"/>
      <w:pPr>
        <w:ind w:left="2366" w:hanging="420"/>
      </w:pPr>
    </w:lvl>
    <w:lvl w:ilvl="4" w:tplc="04090019" w:tentative="1">
      <w:start w:val="1"/>
      <w:numFmt w:val="lowerLetter"/>
      <w:lvlText w:val="%5)"/>
      <w:lvlJc w:val="left"/>
      <w:pPr>
        <w:ind w:left="2786" w:hanging="420"/>
      </w:pPr>
    </w:lvl>
    <w:lvl w:ilvl="5" w:tplc="0409001B" w:tentative="1">
      <w:start w:val="1"/>
      <w:numFmt w:val="lowerRoman"/>
      <w:lvlText w:val="%6."/>
      <w:lvlJc w:val="right"/>
      <w:pPr>
        <w:ind w:left="3206" w:hanging="420"/>
      </w:pPr>
    </w:lvl>
    <w:lvl w:ilvl="6" w:tplc="0409000F" w:tentative="1">
      <w:start w:val="1"/>
      <w:numFmt w:val="decimal"/>
      <w:lvlText w:val="%7."/>
      <w:lvlJc w:val="left"/>
      <w:pPr>
        <w:ind w:left="3626" w:hanging="420"/>
      </w:pPr>
    </w:lvl>
    <w:lvl w:ilvl="7" w:tplc="04090019" w:tentative="1">
      <w:start w:val="1"/>
      <w:numFmt w:val="lowerLetter"/>
      <w:lvlText w:val="%8)"/>
      <w:lvlJc w:val="left"/>
      <w:pPr>
        <w:ind w:left="4046" w:hanging="420"/>
      </w:pPr>
    </w:lvl>
    <w:lvl w:ilvl="8" w:tplc="0409001B" w:tentative="1">
      <w:start w:val="1"/>
      <w:numFmt w:val="lowerRoman"/>
      <w:lvlText w:val="%9."/>
      <w:lvlJc w:val="right"/>
      <w:pPr>
        <w:ind w:left="4466" w:hanging="420"/>
      </w:pPr>
    </w:lvl>
  </w:abstractNum>
  <w:abstractNum w:abstractNumId="21">
    <w:nsid w:val="505D4EFC"/>
    <w:multiLevelType w:val="hybridMultilevel"/>
    <w:tmpl w:val="0A8616D4"/>
    <w:lvl w:ilvl="0" w:tplc="75A6E760">
      <w:start w:val="1"/>
      <w:numFmt w:val="japaneseCounting"/>
      <w:lvlText w:val="（%1）"/>
      <w:lvlJc w:val="left"/>
      <w:pPr>
        <w:ind w:left="1766" w:hanging="1080"/>
      </w:pPr>
      <w:rPr>
        <w:rFonts w:hint="default"/>
      </w:rPr>
    </w:lvl>
    <w:lvl w:ilvl="1" w:tplc="04090019" w:tentative="1">
      <w:start w:val="1"/>
      <w:numFmt w:val="lowerLetter"/>
      <w:lvlText w:val="%2)"/>
      <w:lvlJc w:val="left"/>
      <w:pPr>
        <w:ind w:left="1526" w:hanging="420"/>
      </w:pPr>
    </w:lvl>
    <w:lvl w:ilvl="2" w:tplc="0409001B" w:tentative="1">
      <w:start w:val="1"/>
      <w:numFmt w:val="lowerRoman"/>
      <w:lvlText w:val="%3."/>
      <w:lvlJc w:val="right"/>
      <w:pPr>
        <w:ind w:left="1946" w:hanging="420"/>
      </w:pPr>
    </w:lvl>
    <w:lvl w:ilvl="3" w:tplc="0409000F" w:tentative="1">
      <w:start w:val="1"/>
      <w:numFmt w:val="decimal"/>
      <w:lvlText w:val="%4."/>
      <w:lvlJc w:val="left"/>
      <w:pPr>
        <w:ind w:left="2366" w:hanging="420"/>
      </w:pPr>
    </w:lvl>
    <w:lvl w:ilvl="4" w:tplc="04090019" w:tentative="1">
      <w:start w:val="1"/>
      <w:numFmt w:val="lowerLetter"/>
      <w:lvlText w:val="%5)"/>
      <w:lvlJc w:val="left"/>
      <w:pPr>
        <w:ind w:left="2786" w:hanging="420"/>
      </w:pPr>
    </w:lvl>
    <w:lvl w:ilvl="5" w:tplc="0409001B" w:tentative="1">
      <w:start w:val="1"/>
      <w:numFmt w:val="lowerRoman"/>
      <w:lvlText w:val="%6."/>
      <w:lvlJc w:val="right"/>
      <w:pPr>
        <w:ind w:left="3206" w:hanging="420"/>
      </w:pPr>
    </w:lvl>
    <w:lvl w:ilvl="6" w:tplc="0409000F" w:tentative="1">
      <w:start w:val="1"/>
      <w:numFmt w:val="decimal"/>
      <w:lvlText w:val="%7."/>
      <w:lvlJc w:val="left"/>
      <w:pPr>
        <w:ind w:left="3626" w:hanging="420"/>
      </w:pPr>
    </w:lvl>
    <w:lvl w:ilvl="7" w:tplc="04090019" w:tentative="1">
      <w:start w:val="1"/>
      <w:numFmt w:val="lowerLetter"/>
      <w:lvlText w:val="%8)"/>
      <w:lvlJc w:val="left"/>
      <w:pPr>
        <w:ind w:left="4046" w:hanging="420"/>
      </w:pPr>
    </w:lvl>
    <w:lvl w:ilvl="8" w:tplc="0409001B" w:tentative="1">
      <w:start w:val="1"/>
      <w:numFmt w:val="lowerRoman"/>
      <w:lvlText w:val="%9."/>
      <w:lvlJc w:val="right"/>
      <w:pPr>
        <w:ind w:left="4466" w:hanging="420"/>
      </w:pPr>
    </w:lvl>
  </w:abstractNum>
  <w:abstractNum w:abstractNumId="22">
    <w:nsid w:val="56122FE6"/>
    <w:multiLevelType w:val="hybridMultilevel"/>
    <w:tmpl w:val="73723968"/>
    <w:lvl w:ilvl="0" w:tplc="6E148CEA">
      <w:start w:val="1"/>
      <w:numFmt w:val="decimal"/>
      <w:lvlText w:val="%1."/>
      <w:lvlJc w:val="left"/>
      <w:pPr>
        <w:ind w:left="1260" w:hanging="420"/>
      </w:pPr>
      <w:rPr>
        <w:b/>
      </w:rPr>
    </w:lvl>
    <w:lvl w:ilvl="1" w:tplc="B442DA50">
      <w:start w:val="1"/>
      <w:numFmt w:val="decimal"/>
      <w:lvlText w:val="（%2）"/>
      <w:lvlJc w:val="left"/>
      <w:pPr>
        <w:ind w:left="2340" w:hanging="108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nsid w:val="5974042A"/>
    <w:multiLevelType w:val="hybridMultilevel"/>
    <w:tmpl w:val="77E62E7E"/>
    <w:lvl w:ilvl="0" w:tplc="365EFE4C">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4">
    <w:nsid w:val="5DD9187A"/>
    <w:multiLevelType w:val="hybridMultilevel"/>
    <w:tmpl w:val="C2C23FA8"/>
    <w:lvl w:ilvl="0" w:tplc="14DA5BBE">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6173569F"/>
    <w:multiLevelType w:val="hybridMultilevel"/>
    <w:tmpl w:val="04A22D60"/>
    <w:lvl w:ilvl="0" w:tplc="76528E0A">
      <w:start w:val="1"/>
      <w:numFmt w:val="japaneseCounting"/>
      <w:lvlText w:val="（%1）"/>
      <w:lvlJc w:val="left"/>
      <w:pPr>
        <w:ind w:left="1800" w:hanging="1080"/>
      </w:pPr>
      <w:rPr>
        <w:rFonts w:ascii="华文楷体" w:eastAsia="华文楷体" w:hAnsi="华文楷体" w:hint="default"/>
        <w:sz w:val="32"/>
        <w:szCs w:val="32"/>
      </w:r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34232AC"/>
    <w:multiLevelType w:val="hybridMultilevel"/>
    <w:tmpl w:val="66D0BBA6"/>
    <w:lvl w:ilvl="0" w:tplc="4D868D6E">
      <w:start w:val="1"/>
      <w:numFmt w:val="decimal"/>
      <w:lvlText w:val="（%1）"/>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643B6896"/>
    <w:multiLevelType w:val="hybridMultilevel"/>
    <w:tmpl w:val="6FCA1350"/>
    <w:lvl w:ilvl="0" w:tplc="9B56CDD8">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nsid w:val="706D447E"/>
    <w:multiLevelType w:val="hybridMultilevel"/>
    <w:tmpl w:val="4DF8BAF4"/>
    <w:lvl w:ilvl="0" w:tplc="C888C35A">
      <w:start w:val="1"/>
      <w:numFmt w:val="decimal"/>
      <w:lvlText w:val="%1."/>
      <w:lvlJc w:val="left"/>
      <w:pPr>
        <w:ind w:left="1260" w:hanging="420"/>
      </w:pPr>
      <w:rPr>
        <w: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nsid w:val="72ED3640"/>
    <w:multiLevelType w:val="hybridMultilevel"/>
    <w:tmpl w:val="6D746774"/>
    <w:lvl w:ilvl="0" w:tplc="4A66A0E0">
      <w:start w:val="1"/>
      <w:numFmt w:val="japaneseCounting"/>
      <w:lvlText w:val="（%1）"/>
      <w:lvlJc w:val="left"/>
      <w:pPr>
        <w:ind w:left="1800" w:hanging="1080"/>
      </w:pPr>
      <w:rPr>
        <w:rFonts w:ascii="华文楷体" w:eastAsia="华文楷体" w:hAnsi="华文楷体"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nsid w:val="73251EBE"/>
    <w:multiLevelType w:val="hybridMultilevel"/>
    <w:tmpl w:val="77E62E7E"/>
    <w:lvl w:ilvl="0" w:tplc="365EFE4C">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31">
    <w:nsid w:val="758C3EBB"/>
    <w:multiLevelType w:val="hybridMultilevel"/>
    <w:tmpl w:val="AA9EDF08"/>
    <w:lvl w:ilvl="0" w:tplc="A7029BFC">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nsid w:val="7A7B1EF6"/>
    <w:multiLevelType w:val="hybridMultilevel"/>
    <w:tmpl w:val="AB9C0D1A"/>
    <w:lvl w:ilvl="0" w:tplc="5AD2883E">
      <w:start w:val="1"/>
      <w:numFmt w:val="japaneseCounting"/>
      <w:lvlText w:val="%1、"/>
      <w:lvlJc w:val="left"/>
      <w:pPr>
        <w:tabs>
          <w:tab w:val="num" w:pos="1363"/>
        </w:tabs>
        <w:ind w:left="1363" w:hanging="72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num w:numId="1">
    <w:abstractNumId w:val="13"/>
  </w:num>
  <w:num w:numId="2">
    <w:abstractNumId w:val="6"/>
  </w:num>
  <w:num w:numId="3">
    <w:abstractNumId w:val="27"/>
  </w:num>
  <w:num w:numId="4">
    <w:abstractNumId w:val="31"/>
  </w:num>
  <w:num w:numId="5">
    <w:abstractNumId w:val="14"/>
  </w:num>
  <w:num w:numId="6">
    <w:abstractNumId w:val="21"/>
  </w:num>
  <w:num w:numId="7">
    <w:abstractNumId w:val="20"/>
  </w:num>
  <w:num w:numId="8">
    <w:abstractNumId w:val="10"/>
  </w:num>
  <w:num w:numId="9">
    <w:abstractNumId w:val="15"/>
  </w:num>
  <w:num w:numId="10">
    <w:abstractNumId w:val="24"/>
  </w:num>
  <w:num w:numId="11">
    <w:abstractNumId w:val="3"/>
  </w:num>
  <w:num w:numId="12">
    <w:abstractNumId w:val="7"/>
  </w:num>
  <w:num w:numId="13">
    <w:abstractNumId w:val="32"/>
  </w:num>
  <w:num w:numId="14">
    <w:abstractNumId w:val="17"/>
  </w:num>
  <w:num w:numId="15">
    <w:abstractNumId w:val="19"/>
  </w:num>
  <w:num w:numId="16">
    <w:abstractNumId w:val="18"/>
  </w:num>
  <w:num w:numId="17">
    <w:abstractNumId w:val="1"/>
  </w:num>
  <w:num w:numId="18">
    <w:abstractNumId w:val="9"/>
  </w:num>
  <w:num w:numId="19">
    <w:abstractNumId w:val="16"/>
  </w:num>
  <w:num w:numId="20">
    <w:abstractNumId w:val="25"/>
  </w:num>
  <w:num w:numId="21">
    <w:abstractNumId w:val="4"/>
  </w:num>
  <w:num w:numId="22">
    <w:abstractNumId w:val="22"/>
  </w:num>
  <w:num w:numId="23">
    <w:abstractNumId w:val="26"/>
  </w:num>
  <w:num w:numId="24">
    <w:abstractNumId w:val="28"/>
  </w:num>
  <w:num w:numId="25">
    <w:abstractNumId w:val="0"/>
  </w:num>
  <w:num w:numId="26">
    <w:abstractNumId w:val="12"/>
  </w:num>
  <w:num w:numId="27">
    <w:abstractNumId w:val="23"/>
  </w:num>
  <w:num w:numId="28">
    <w:abstractNumId w:val="29"/>
  </w:num>
  <w:num w:numId="29">
    <w:abstractNumId w:val="11"/>
  </w:num>
  <w:num w:numId="30">
    <w:abstractNumId w:val="5"/>
  </w:num>
  <w:num w:numId="31">
    <w:abstractNumId w:val="30"/>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37"/>
    <w:rsid w:val="000013CF"/>
    <w:rsid w:val="00005196"/>
    <w:rsid w:val="0000530B"/>
    <w:rsid w:val="00006116"/>
    <w:rsid w:val="000065D5"/>
    <w:rsid w:val="00010E67"/>
    <w:rsid w:val="00011D02"/>
    <w:rsid w:val="00012471"/>
    <w:rsid w:val="0001529F"/>
    <w:rsid w:val="00017D3A"/>
    <w:rsid w:val="0002072E"/>
    <w:rsid w:val="00021579"/>
    <w:rsid w:val="000275F4"/>
    <w:rsid w:val="00027645"/>
    <w:rsid w:val="00031EF6"/>
    <w:rsid w:val="0003252B"/>
    <w:rsid w:val="00034DFC"/>
    <w:rsid w:val="00035BC3"/>
    <w:rsid w:val="000408B3"/>
    <w:rsid w:val="00041867"/>
    <w:rsid w:val="00042C38"/>
    <w:rsid w:val="0004596E"/>
    <w:rsid w:val="00045E8F"/>
    <w:rsid w:val="0006207C"/>
    <w:rsid w:val="00062668"/>
    <w:rsid w:val="00063DB5"/>
    <w:rsid w:val="00072CF2"/>
    <w:rsid w:val="0007432D"/>
    <w:rsid w:val="00074ACD"/>
    <w:rsid w:val="0007500D"/>
    <w:rsid w:val="00077AC5"/>
    <w:rsid w:val="000829F6"/>
    <w:rsid w:val="00083CFC"/>
    <w:rsid w:val="00090432"/>
    <w:rsid w:val="000922E7"/>
    <w:rsid w:val="00093276"/>
    <w:rsid w:val="000A10EE"/>
    <w:rsid w:val="000A2A49"/>
    <w:rsid w:val="000A52A0"/>
    <w:rsid w:val="000A543A"/>
    <w:rsid w:val="000B26DD"/>
    <w:rsid w:val="000B2D93"/>
    <w:rsid w:val="000B4725"/>
    <w:rsid w:val="000B7566"/>
    <w:rsid w:val="000B77C1"/>
    <w:rsid w:val="000C3F7C"/>
    <w:rsid w:val="000C4689"/>
    <w:rsid w:val="000C6F7F"/>
    <w:rsid w:val="000C7B21"/>
    <w:rsid w:val="000D15D8"/>
    <w:rsid w:val="000D1DA0"/>
    <w:rsid w:val="000D504F"/>
    <w:rsid w:val="000D6CD9"/>
    <w:rsid w:val="000E6D3F"/>
    <w:rsid w:val="000F1AF7"/>
    <w:rsid w:val="000F25F4"/>
    <w:rsid w:val="000F2789"/>
    <w:rsid w:val="000F440E"/>
    <w:rsid w:val="00102B67"/>
    <w:rsid w:val="001038B4"/>
    <w:rsid w:val="0010580F"/>
    <w:rsid w:val="00107520"/>
    <w:rsid w:val="00107702"/>
    <w:rsid w:val="001109F4"/>
    <w:rsid w:val="001150D0"/>
    <w:rsid w:val="00115332"/>
    <w:rsid w:val="001207C9"/>
    <w:rsid w:val="00123590"/>
    <w:rsid w:val="00126DB8"/>
    <w:rsid w:val="00126FAD"/>
    <w:rsid w:val="00132C68"/>
    <w:rsid w:val="00135A8D"/>
    <w:rsid w:val="00137631"/>
    <w:rsid w:val="00143C03"/>
    <w:rsid w:val="00143E1C"/>
    <w:rsid w:val="0014528D"/>
    <w:rsid w:val="001469E2"/>
    <w:rsid w:val="00147351"/>
    <w:rsid w:val="00147F45"/>
    <w:rsid w:val="00151B83"/>
    <w:rsid w:val="00151D4D"/>
    <w:rsid w:val="0015216C"/>
    <w:rsid w:val="001533DA"/>
    <w:rsid w:val="001564DF"/>
    <w:rsid w:val="001570FD"/>
    <w:rsid w:val="001723E8"/>
    <w:rsid w:val="00172E10"/>
    <w:rsid w:val="001731BC"/>
    <w:rsid w:val="00176066"/>
    <w:rsid w:val="00180299"/>
    <w:rsid w:val="0018096C"/>
    <w:rsid w:val="00182E04"/>
    <w:rsid w:val="00186D0D"/>
    <w:rsid w:val="00190BBC"/>
    <w:rsid w:val="00194516"/>
    <w:rsid w:val="001953E0"/>
    <w:rsid w:val="001955DB"/>
    <w:rsid w:val="00197DE8"/>
    <w:rsid w:val="001A22F6"/>
    <w:rsid w:val="001A2BA4"/>
    <w:rsid w:val="001A36D8"/>
    <w:rsid w:val="001A5C85"/>
    <w:rsid w:val="001A6FCD"/>
    <w:rsid w:val="001B1221"/>
    <w:rsid w:val="001B157E"/>
    <w:rsid w:val="001B1758"/>
    <w:rsid w:val="001B293C"/>
    <w:rsid w:val="001B37F1"/>
    <w:rsid w:val="001B492F"/>
    <w:rsid w:val="001B56BC"/>
    <w:rsid w:val="001B654E"/>
    <w:rsid w:val="001C44B9"/>
    <w:rsid w:val="001C544C"/>
    <w:rsid w:val="001C5A68"/>
    <w:rsid w:val="001D054A"/>
    <w:rsid w:val="001D3E1F"/>
    <w:rsid w:val="001D466E"/>
    <w:rsid w:val="001D5DC1"/>
    <w:rsid w:val="001D638D"/>
    <w:rsid w:val="001E046F"/>
    <w:rsid w:val="001E1988"/>
    <w:rsid w:val="001E652B"/>
    <w:rsid w:val="001F3936"/>
    <w:rsid w:val="001F5ECE"/>
    <w:rsid w:val="001F6641"/>
    <w:rsid w:val="001F73EF"/>
    <w:rsid w:val="00200625"/>
    <w:rsid w:val="002006D3"/>
    <w:rsid w:val="002009F6"/>
    <w:rsid w:val="00205B89"/>
    <w:rsid w:val="00210597"/>
    <w:rsid w:val="00215588"/>
    <w:rsid w:val="00216615"/>
    <w:rsid w:val="0021705A"/>
    <w:rsid w:val="00217405"/>
    <w:rsid w:val="00217535"/>
    <w:rsid w:val="002176AF"/>
    <w:rsid w:val="0022187B"/>
    <w:rsid w:val="00221C74"/>
    <w:rsid w:val="00223568"/>
    <w:rsid w:val="00224371"/>
    <w:rsid w:val="002258E2"/>
    <w:rsid w:val="0022672C"/>
    <w:rsid w:val="00227F9B"/>
    <w:rsid w:val="00230415"/>
    <w:rsid w:val="0023065F"/>
    <w:rsid w:val="00233E85"/>
    <w:rsid w:val="00236306"/>
    <w:rsid w:val="0024002A"/>
    <w:rsid w:val="00240273"/>
    <w:rsid w:val="00240FB4"/>
    <w:rsid w:val="00241424"/>
    <w:rsid w:val="002417CD"/>
    <w:rsid w:val="00244F2C"/>
    <w:rsid w:val="0024537C"/>
    <w:rsid w:val="00245F88"/>
    <w:rsid w:val="0024708E"/>
    <w:rsid w:val="00250325"/>
    <w:rsid w:val="00250C2F"/>
    <w:rsid w:val="00255751"/>
    <w:rsid w:val="00255E3A"/>
    <w:rsid w:val="00260FC3"/>
    <w:rsid w:val="00261226"/>
    <w:rsid w:val="0026258C"/>
    <w:rsid w:val="00262B67"/>
    <w:rsid w:val="00263ADD"/>
    <w:rsid w:val="002644A9"/>
    <w:rsid w:val="00266623"/>
    <w:rsid w:val="002678B4"/>
    <w:rsid w:val="00267F83"/>
    <w:rsid w:val="00271CF3"/>
    <w:rsid w:val="00271F74"/>
    <w:rsid w:val="00272B05"/>
    <w:rsid w:val="00273D25"/>
    <w:rsid w:val="0027486D"/>
    <w:rsid w:val="00274D5C"/>
    <w:rsid w:val="002753A5"/>
    <w:rsid w:val="002759FA"/>
    <w:rsid w:val="00276BB5"/>
    <w:rsid w:val="0027782C"/>
    <w:rsid w:val="00280E02"/>
    <w:rsid w:val="00285AF0"/>
    <w:rsid w:val="00285E83"/>
    <w:rsid w:val="00285E9B"/>
    <w:rsid w:val="00286649"/>
    <w:rsid w:val="0028696A"/>
    <w:rsid w:val="00286B73"/>
    <w:rsid w:val="002930E3"/>
    <w:rsid w:val="002936B7"/>
    <w:rsid w:val="00296AE3"/>
    <w:rsid w:val="00296FA1"/>
    <w:rsid w:val="002A11CB"/>
    <w:rsid w:val="002A2A7D"/>
    <w:rsid w:val="002A3C23"/>
    <w:rsid w:val="002A554E"/>
    <w:rsid w:val="002A5E92"/>
    <w:rsid w:val="002A68CC"/>
    <w:rsid w:val="002A7BBD"/>
    <w:rsid w:val="002B0C3D"/>
    <w:rsid w:val="002B0CE6"/>
    <w:rsid w:val="002B56E9"/>
    <w:rsid w:val="002B5F51"/>
    <w:rsid w:val="002B7008"/>
    <w:rsid w:val="002B7D12"/>
    <w:rsid w:val="002B7F59"/>
    <w:rsid w:val="002C1255"/>
    <w:rsid w:val="002C57B8"/>
    <w:rsid w:val="002C7902"/>
    <w:rsid w:val="002D0ED1"/>
    <w:rsid w:val="002D2CF0"/>
    <w:rsid w:val="002D2E33"/>
    <w:rsid w:val="002D4D4F"/>
    <w:rsid w:val="002D5203"/>
    <w:rsid w:val="002D657C"/>
    <w:rsid w:val="002D7357"/>
    <w:rsid w:val="002D79F6"/>
    <w:rsid w:val="002D7DA4"/>
    <w:rsid w:val="002E001A"/>
    <w:rsid w:val="002E636C"/>
    <w:rsid w:val="002E7075"/>
    <w:rsid w:val="002E71ED"/>
    <w:rsid w:val="002F0F18"/>
    <w:rsid w:val="002F222D"/>
    <w:rsid w:val="002F2B9A"/>
    <w:rsid w:val="002F32E5"/>
    <w:rsid w:val="002F3496"/>
    <w:rsid w:val="002F4540"/>
    <w:rsid w:val="002F4B46"/>
    <w:rsid w:val="002F4EB8"/>
    <w:rsid w:val="002F6D13"/>
    <w:rsid w:val="003008C6"/>
    <w:rsid w:val="003047E9"/>
    <w:rsid w:val="0030590C"/>
    <w:rsid w:val="0030701D"/>
    <w:rsid w:val="0031026A"/>
    <w:rsid w:val="00314AEC"/>
    <w:rsid w:val="00314BD3"/>
    <w:rsid w:val="00314FB0"/>
    <w:rsid w:val="0031605E"/>
    <w:rsid w:val="003202F1"/>
    <w:rsid w:val="00320ADA"/>
    <w:rsid w:val="0032624D"/>
    <w:rsid w:val="003268D3"/>
    <w:rsid w:val="00330234"/>
    <w:rsid w:val="00330D84"/>
    <w:rsid w:val="00331965"/>
    <w:rsid w:val="00331E97"/>
    <w:rsid w:val="00333677"/>
    <w:rsid w:val="00335314"/>
    <w:rsid w:val="003416A2"/>
    <w:rsid w:val="00341F40"/>
    <w:rsid w:val="00342197"/>
    <w:rsid w:val="0034288B"/>
    <w:rsid w:val="00343400"/>
    <w:rsid w:val="003472C1"/>
    <w:rsid w:val="0035041C"/>
    <w:rsid w:val="0035072A"/>
    <w:rsid w:val="003538D3"/>
    <w:rsid w:val="00353F0F"/>
    <w:rsid w:val="00354BFA"/>
    <w:rsid w:val="00357473"/>
    <w:rsid w:val="00361083"/>
    <w:rsid w:val="0036268B"/>
    <w:rsid w:val="00362A3D"/>
    <w:rsid w:val="00363508"/>
    <w:rsid w:val="00363A24"/>
    <w:rsid w:val="0036561F"/>
    <w:rsid w:val="00370F73"/>
    <w:rsid w:val="00372A9A"/>
    <w:rsid w:val="00376204"/>
    <w:rsid w:val="00382EAB"/>
    <w:rsid w:val="00383599"/>
    <w:rsid w:val="00384A0D"/>
    <w:rsid w:val="003905EB"/>
    <w:rsid w:val="0039204D"/>
    <w:rsid w:val="00394BAC"/>
    <w:rsid w:val="00395C99"/>
    <w:rsid w:val="003A1877"/>
    <w:rsid w:val="003A18B7"/>
    <w:rsid w:val="003A32B7"/>
    <w:rsid w:val="003A496F"/>
    <w:rsid w:val="003A4B21"/>
    <w:rsid w:val="003A4D8E"/>
    <w:rsid w:val="003A55E3"/>
    <w:rsid w:val="003B1E10"/>
    <w:rsid w:val="003B328C"/>
    <w:rsid w:val="003B53CF"/>
    <w:rsid w:val="003B6D5A"/>
    <w:rsid w:val="003C22BC"/>
    <w:rsid w:val="003C35F6"/>
    <w:rsid w:val="003C6304"/>
    <w:rsid w:val="003C6E37"/>
    <w:rsid w:val="003D2134"/>
    <w:rsid w:val="003D36EA"/>
    <w:rsid w:val="003D3958"/>
    <w:rsid w:val="003D3F91"/>
    <w:rsid w:val="003D45ED"/>
    <w:rsid w:val="003D73E9"/>
    <w:rsid w:val="003D7F9B"/>
    <w:rsid w:val="003E1EF9"/>
    <w:rsid w:val="003E3AA1"/>
    <w:rsid w:val="003E5AC9"/>
    <w:rsid w:val="003F1790"/>
    <w:rsid w:val="003F1AF9"/>
    <w:rsid w:val="003F4132"/>
    <w:rsid w:val="003F67A4"/>
    <w:rsid w:val="00402DD1"/>
    <w:rsid w:val="00403448"/>
    <w:rsid w:val="0040674D"/>
    <w:rsid w:val="00410E2D"/>
    <w:rsid w:val="0041707C"/>
    <w:rsid w:val="00420A57"/>
    <w:rsid w:val="004233C2"/>
    <w:rsid w:val="004243BC"/>
    <w:rsid w:val="00427D20"/>
    <w:rsid w:val="00431AC0"/>
    <w:rsid w:val="00434224"/>
    <w:rsid w:val="004356D4"/>
    <w:rsid w:val="00435969"/>
    <w:rsid w:val="0043684C"/>
    <w:rsid w:val="00437C0A"/>
    <w:rsid w:val="004416EF"/>
    <w:rsid w:val="00441F70"/>
    <w:rsid w:val="004469F8"/>
    <w:rsid w:val="00447402"/>
    <w:rsid w:val="00451F74"/>
    <w:rsid w:val="00452EB1"/>
    <w:rsid w:val="0045343F"/>
    <w:rsid w:val="004558CB"/>
    <w:rsid w:val="00457004"/>
    <w:rsid w:val="004640C5"/>
    <w:rsid w:val="00465376"/>
    <w:rsid w:val="004657C2"/>
    <w:rsid w:val="00473028"/>
    <w:rsid w:val="00474858"/>
    <w:rsid w:val="00476720"/>
    <w:rsid w:val="00477324"/>
    <w:rsid w:val="0047787A"/>
    <w:rsid w:val="00482378"/>
    <w:rsid w:val="00485CA1"/>
    <w:rsid w:val="00485E3A"/>
    <w:rsid w:val="004877C7"/>
    <w:rsid w:val="004918A3"/>
    <w:rsid w:val="004957CE"/>
    <w:rsid w:val="00496F9A"/>
    <w:rsid w:val="004A22DC"/>
    <w:rsid w:val="004A3D3C"/>
    <w:rsid w:val="004A6B58"/>
    <w:rsid w:val="004A7934"/>
    <w:rsid w:val="004B30D4"/>
    <w:rsid w:val="004B3AEB"/>
    <w:rsid w:val="004B4CE7"/>
    <w:rsid w:val="004B5737"/>
    <w:rsid w:val="004B64E5"/>
    <w:rsid w:val="004B68E9"/>
    <w:rsid w:val="004C3CB8"/>
    <w:rsid w:val="004C664F"/>
    <w:rsid w:val="004D1C61"/>
    <w:rsid w:val="004D1E4C"/>
    <w:rsid w:val="004D3277"/>
    <w:rsid w:val="004D521B"/>
    <w:rsid w:val="004D620A"/>
    <w:rsid w:val="004D6638"/>
    <w:rsid w:val="004E0621"/>
    <w:rsid w:val="004E1300"/>
    <w:rsid w:val="004E159B"/>
    <w:rsid w:val="004E290B"/>
    <w:rsid w:val="004E2A95"/>
    <w:rsid w:val="004E362D"/>
    <w:rsid w:val="004E491F"/>
    <w:rsid w:val="004E700C"/>
    <w:rsid w:val="004F3965"/>
    <w:rsid w:val="004F6D07"/>
    <w:rsid w:val="00500790"/>
    <w:rsid w:val="0050088B"/>
    <w:rsid w:val="00502355"/>
    <w:rsid w:val="00504A69"/>
    <w:rsid w:val="005069BD"/>
    <w:rsid w:val="00506EA3"/>
    <w:rsid w:val="00506FA6"/>
    <w:rsid w:val="00511636"/>
    <w:rsid w:val="00511938"/>
    <w:rsid w:val="00512693"/>
    <w:rsid w:val="00513384"/>
    <w:rsid w:val="00520508"/>
    <w:rsid w:val="0052075F"/>
    <w:rsid w:val="0052327C"/>
    <w:rsid w:val="00523463"/>
    <w:rsid w:val="005252DD"/>
    <w:rsid w:val="00525D15"/>
    <w:rsid w:val="00526795"/>
    <w:rsid w:val="00526E6F"/>
    <w:rsid w:val="00531193"/>
    <w:rsid w:val="00531B1A"/>
    <w:rsid w:val="00536E24"/>
    <w:rsid w:val="005379B4"/>
    <w:rsid w:val="00541840"/>
    <w:rsid w:val="00544611"/>
    <w:rsid w:val="00562D64"/>
    <w:rsid w:val="00567796"/>
    <w:rsid w:val="00572457"/>
    <w:rsid w:val="00585B10"/>
    <w:rsid w:val="00585CDC"/>
    <w:rsid w:val="00592714"/>
    <w:rsid w:val="00597A9E"/>
    <w:rsid w:val="005A06A0"/>
    <w:rsid w:val="005A2386"/>
    <w:rsid w:val="005B0BB3"/>
    <w:rsid w:val="005B30E6"/>
    <w:rsid w:val="005B3D5A"/>
    <w:rsid w:val="005B7433"/>
    <w:rsid w:val="005C1AAD"/>
    <w:rsid w:val="005C56F3"/>
    <w:rsid w:val="005D1838"/>
    <w:rsid w:val="005D2A31"/>
    <w:rsid w:val="005D6FCE"/>
    <w:rsid w:val="005E22EF"/>
    <w:rsid w:val="005E2E0D"/>
    <w:rsid w:val="005E3C52"/>
    <w:rsid w:val="005E64E0"/>
    <w:rsid w:val="005F0C07"/>
    <w:rsid w:val="005F1606"/>
    <w:rsid w:val="005F1666"/>
    <w:rsid w:val="005F1D1F"/>
    <w:rsid w:val="005F1EA1"/>
    <w:rsid w:val="005F26C7"/>
    <w:rsid w:val="005F5C00"/>
    <w:rsid w:val="005F76E2"/>
    <w:rsid w:val="00600418"/>
    <w:rsid w:val="00602393"/>
    <w:rsid w:val="006024DA"/>
    <w:rsid w:val="006047C3"/>
    <w:rsid w:val="006107B5"/>
    <w:rsid w:val="00610B1F"/>
    <w:rsid w:val="00612E0E"/>
    <w:rsid w:val="00612E88"/>
    <w:rsid w:val="0061342B"/>
    <w:rsid w:val="0061355D"/>
    <w:rsid w:val="00614D8F"/>
    <w:rsid w:val="006159E7"/>
    <w:rsid w:val="00616DCC"/>
    <w:rsid w:val="006212CE"/>
    <w:rsid w:val="006227A3"/>
    <w:rsid w:val="006238D2"/>
    <w:rsid w:val="00624E08"/>
    <w:rsid w:val="006368EF"/>
    <w:rsid w:val="00637DAA"/>
    <w:rsid w:val="00640E07"/>
    <w:rsid w:val="00643748"/>
    <w:rsid w:val="00644CBE"/>
    <w:rsid w:val="00644D0D"/>
    <w:rsid w:val="00645440"/>
    <w:rsid w:val="00645A13"/>
    <w:rsid w:val="00647083"/>
    <w:rsid w:val="006479F4"/>
    <w:rsid w:val="00647A45"/>
    <w:rsid w:val="00650EC9"/>
    <w:rsid w:val="0065161A"/>
    <w:rsid w:val="00652A03"/>
    <w:rsid w:val="00652E32"/>
    <w:rsid w:val="006562A9"/>
    <w:rsid w:val="00657E07"/>
    <w:rsid w:val="00660A11"/>
    <w:rsid w:val="006660FA"/>
    <w:rsid w:val="00666918"/>
    <w:rsid w:val="006672E2"/>
    <w:rsid w:val="006747CA"/>
    <w:rsid w:val="00676075"/>
    <w:rsid w:val="00676E2F"/>
    <w:rsid w:val="0068053E"/>
    <w:rsid w:val="00681827"/>
    <w:rsid w:val="00682651"/>
    <w:rsid w:val="006826AB"/>
    <w:rsid w:val="006838D7"/>
    <w:rsid w:val="00687A51"/>
    <w:rsid w:val="00690022"/>
    <w:rsid w:val="00690D99"/>
    <w:rsid w:val="006919F7"/>
    <w:rsid w:val="006926E5"/>
    <w:rsid w:val="006954F3"/>
    <w:rsid w:val="0069557E"/>
    <w:rsid w:val="00696051"/>
    <w:rsid w:val="00696233"/>
    <w:rsid w:val="00697496"/>
    <w:rsid w:val="006979CC"/>
    <w:rsid w:val="006A26F7"/>
    <w:rsid w:val="006A515A"/>
    <w:rsid w:val="006A79F9"/>
    <w:rsid w:val="006B4FC3"/>
    <w:rsid w:val="006B60AB"/>
    <w:rsid w:val="006C069C"/>
    <w:rsid w:val="006C52ED"/>
    <w:rsid w:val="006C540C"/>
    <w:rsid w:val="006C78F9"/>
    <w:rsid w:val="006D02AE"/>
    <w:rsid w:val="006D0BC0"/>
    <w:rsid w:val="006D2C63"/>
    <w:rsid w:val="006D3FE0"/>
    <w:rsid w:val="006D5517"/>
    <w:rsid w:val="006D61F8"/>
    <w:rsid w:val="006E0949"/>
    <w:rsid w:val="006E0DA6"/>
    <w:rsid w:val="006E1210"/>
    <w:rsid w:val="006E234B"/>
    <w:rsid w:val="006E2847"/>
    <w:rsid w:val="006E4192"/>
    <w:rsid w:val="006E576A"/>
    <w:rsid w:val="006E5A9F"/>
    <w:rsid w:val="006E5C7F"/>
    <w:rsid w:val="006E7F4E"/>
    <w:rsid w:val="006F0FC6"/>
    <w:rsid w:val="006F110D"/>
    <w:rsid w:val="006F73E8"/>
    <w:rsid w:val="006F7E98"/>
    <w:rsid w:val="00701027"/>
    <w:rsid w:val="00701F6C"/>
    <w:rsid w:val="0070212F"/>
    <w:rsid w:val="007040DC"/>
    <w:rsid w:val="007073F7"/>
    <w:rsid w:val="00710478"/>
    <w:rsid w:val="00711036"/>
    <w:rsid w:val="00711B55"/>
    <w:rsid w:val="00712D7F"/>
    <w:rsid w:val="007134B6"/>
    <w:rsid w:val="00714590"/>
    <w:rsid w:val="00715034"/>
    <w:rsid w:val="00721693"/>
    <w:rsid w:val="0072638B"/>
    <w:rsid w:val="0073084A"/>
    <w:rsid w:val="00737C7D"/>
    <w:rsid w:val="00741DE6"/>
    <w:rsid w:val="00745A73"/>
    <w:rsid w:val="007475D4"/>
    <w:rsid w:val="00750267"/>
    <w:rsid w:val="00750D3D"/>
    <w:rsid w:val="007516A5"/>
    <w:rsid w:val="00751B89"/>
    <w:rsid w:val="00752BC8"/>
    <w:rsid w:val="00756506"/>
    <w:rsid w:val="00757ACF"/>
    <w:rsid w:val="0076052E"/>
    <w:rsid w:val="00760953"/>
    <w:rsid w:val="007623A3"/>
    <w:rsid w:val="007630A0"/>
    <w:rsid w:val="007640BD"/>
    <w:rsid w:val="007655E7"/>
    <w:rsid w:val="00765D12"/>
    <w:rsid w:val="007666E7"/>
    <w:rsid w:val="00767B6D"/>
    <w:rsid w:val="00771B25"/>
    <w:rsid w:val="00773121"/>
    <w:rsid w:val="00774504"/>
    <w:rsid w:val="00774BAB"/>
    <w:rsid w:val="00775F01"/>
    <w:rsid w:val="007761FC"/>
    <w:rsid w:val="007768CF"/>
    <w:rsid w:val="007808FC"/>
    <w:rsid w:val="00780FF7"/>
    <w:rsid w:val="00781152"/>
    <w:rsid w:val="00782FDC"/>
    <w:rsid w:val="00784D2F"/>
    <w:rsid w:val="00787932"/>
    <w:rsid w:val="00790F81"/>
    <w:rsid w:val="00794214"/>
    <w:rsid w:val="00796471"/>
    <w:rsid w:val="00797C42"/>
    <w:rsid w:val="007A2A44"/>
    <w:rsid w:val="007A4000"/>
    <w:rsid w:val="007A4A0F"/>
    <w:rsid w:val="007A63B9"/>
    <w:rsid w:val="007B1BA3"/>
    <w:rsid w:val="007B230A"/>
    <w:rsid w:val="007B3C06"/>
    <w:rsid w:val="007B48FB"/>
    <w:rsid w:val="007B51E7"/>
    <w:rsid w:val="007B56FD"/>
    <w:rsid w:val="007B5E6D"/>
    <w:rsid w:val="007B6C6B"/>
    <w:rsid w:val="007C5655"/>
    <w:rsid w:val="007C64FD"/>
    <w:rsid w:val="007D55B9"/>
    <w:rsid w:val="007D5EFE"/>
    <w:rsid w:val="007D6579"/>
    <w:rsid w:val="007E1A1F"/>
    <w:rsid w:val="007E1D3B"/>
    <w:rsid w:val="007E20C7"/>
    <w:rsid w:val="007E3F3C"/>
    <w:rsid w:val="007E4D34"/>
    <w:rsid w:val="007E53A0"/>
    <w:rsid w:val="007E5E78"/>
    <w:rsid w:val="007E7BBC"/>
    <w:rsid w:val="007F362B"/>
    <w:rsid w:val="007F3767"/>
    <w:rsid w:val="007F408D"/>
    <w:rsid w:val="007F4838"/>
    <w:rsid w:val="00801C06"/>
    <w:rsid w:val="00801C23"/>
    <w:rsid w:val="00801E45"/>
    <w:rsid w:val="00805BDD"/>
    <w:rsid w:val="008068F9"/>
    <w:rsid w:val="0080695F"/>
    <w:rsid w:val="008071AD"/>
    <w:rsid w:val="00810915"/>
    <w:rsid w:val="00813547"/>
    <w:rsid w:val="00813973"/>
    <w:rsid w:val="00816546"/>
    <w:rsid w:val="00816F1A"/>
    <w:rsid w:val="00817ECE"/>
    <w:rsid w:val="008210FC"/>
    <w:rsid w:val="00821239"/>
    <w:rsid w:val="00821243"/>
    <w:rsid w:val="00823C64"/>
    <w:rsid w:val="00823E00"/>
    <w:rsid w:val="0082402A"/>
    <w:rsid w:val="00825122"/>
    <w:rsid w:val="008261C3"/>
    <w:rsid w:val="00827081"/>
    <w:rsid w:val="00833B7B"/>
    <w:rsid w:val="00833FD6"/>
    <w:rsid w:val="008372CE"/>
    <w:rsid w:val="008407D7"/>
    <w:rsid w:val="00842879"/>
    <w:rsid w:val="0084372F"/>
    <w:rsid w:val="00845ECB"/>
    <w:rsid w:val="00847EC3"/>
    <w:rsid w:val="00850808"/>
    <w:rsid w:val="008511A5"/>
    <w:rsid w:val="008521BB"/>
    <w:rsid w:val="008526F6"/>
    <w:rsid w:val="00852E04"/>
    <w:rsid w:val="00853770"/>
    <w:rsid w:val="00855DD0"/>
    <w:rsid w:val="00857E5F"/>
    <w:rsid w:val="008612BD"/>
    <w:rsid w:val="0086327D"/>
    <w:rsid w:val="00866691"/>
    <w:rsid w:val="00871721"/>
    <w:rsid w:val="008754B9"/>
    <w:rsid w:val="008759F0"/>
    <w:rsid w:val="008764CD"/>
    <w:rsid w:val="008769EF"/>
    <w:rsid w:val="0087718C"/>
    <w:rsid w:val="00877A6E"/>
    <w:rsid w:val="0088101B"/>
    <w:rsid w:val="00881E40"/>
    <w:rsid w:val="00882036"/>
    <w:rsid w:val="0088348F"/>
    <w:rsid w:val="0088458D"/>
    <w:rsid w:val="008867A7"/>
    <w:rsid w:val="0089180D"/>
    <w:rsid w:val="0089434E"/>
    <w:rsid w:val="008960DE"/>
    <w:rsid w:val="008A1E03"/>
    <w:rsid w:val="008A37AD"/>
    <w:rsid w:val="008A38DE"/>
    <w:rsid w:val="008A523B"/>
    <w:rsid w:val="008A53F4"/>
    <w:rsid w:val="008A7092"/>
    <w:rsid w:val="008B226B"/>
    <w:rsid w:val="008B5155"/>
    <w:rsid w:val="008B7732"/>
    <w:rsid w:val="008C0F4D"/>
    <w:rsid w:val="008C1930"/>
    <w:rsid w:val="008C2591"/>
    <w:rsid w:val="008C39F7"/>
    <w:rsid w:val="008C5405"/>
    <w:rsid w:val="008C6BF9"/>
    <w:rsid w:val="008C6CB8"/>
    <w:rsid w:val="008D0F38"/>
    <w:rsid w:val="008D19D7"/>
    <w:rsid w:val="008D55FA"/>
    <w:rsid w:val="008D5FF9"/>
    <w:rsid w:val="008D71C6"/>
    <w:rsid w:val="008D7380"/>
    <w:rsid w:val="008D74D1"/>
    <w:rsid w:val="008E149B"/>
    <w:rsid w:val="008E5F81"/>
    <w:rsid w:val="008E7AE0"/>
    <w:rsid w:val="008E7DED"/>
    <w:rsid w:val="008F0565"/>
    <w:rsid w:val="008F23FD"/>
    <w:rsid w:val="008F2CCD"/>
    <w:rsid w:val="008F2CF7"/>
    <w:rsid w:val="008F3FC5"/>
    <w:rsid w:val="008F5812"/>
    <w:rsid w:val="008F7211"/>
    <w:rsid w:val="00905F2F"/>
    <w:rsid w:val="00906720"/>
    <w:rsid w:val="00907134"/>
    <w:rsid w:val="00910D6D"/>
    <w:rsid w:val="00911E0C"/>
    <w:rsid w:val="009131A8"/>
    <w:rsid w:val="00914616"/>
    <w:rsid w:val="009161E8"/>
    <w:rsid w:val="0091645C"/>
    <w:rsid w:val="00916F14"/>
    <w:rsid w:val="00916FD2"/>
    <w:rsid w:val="00920E25"/>
    <w:rsid w:val="00922D71"/>
    <w:rsid w:val="009305E2"/>
    <w:rsid w:val="00930CB1"/>
    <w:rsid w:val="00931E87"/>
    <w:rsid w:val="00932EAF"/>
    <w:rsid w:val="00933318"/>
    <w:rsid w:val="00933A01"/>
    <w:rsid w:val="009353DC"/>
    <w:rsid w:val="0093568F"/>
    <w:rsid w:val="009358CD"/>
    <w:rsid w:val="00937BA2"/>
    <w:rsid w:val="0094080A"/>
    <w:rsid w:val="009418B1"/>
    <w:rsid w:val="00945D45"/>
    <w:rsid w:val="00946E1B"/>
    <w:rsid w:val="00947EED"/>
    <w:rsid w:val="00951040"/>
    <w:rsid w:val="009522C6"/>
    <w:rsid w:val="00952C95"/>
    <w:rsid w:val="00953B9F"/>
    <w:rsid w:val="00955EB2"/>
    <w:rsid w:val="00960B17"/>
    <w:rsid w:val="00962C7F"/>
    <w:rsid w:val="0096333F"/>
    <w:rsid w:val="00963DF1"/>
    <w:rsid w:val="009649B2"/>
    <w:rsid w:val="00965593"/>
    <w:rsid w:val="0096576F"/>
    <w:rsid w:val="00965825"/>
    <w:rsid w:val="009672F0"/>
    <w:rsid w:val="009711B6"/>
    <w:rsid w:val="00971F9E"/>
    <w:rsid w:val="0097545A"/>
    <w:rsid w:val="00977980"/>
    <w:rsid w:val="0098052F"/>
    <w:rsid w:val="0098260C"/>
    <w:rsid w:val="009835AF"/>
    <w:rsid w:val="00985C23"/>
    <w:rsid w:val="009875B7"/>
    <w:rsid w:val="00990849"/>
    <w:rsid w:val="009924F3"/>
    <w:rsid w:val="00993237"/>
    <w:rsid w:val="0099380F"/>
    <w:rsid w:val="00995014"/>
    <w:rsid w:val="009955E6"/>
    <w:rsid w:val="0099583C"/>
    <w:rsid w:val="0099709D"/>
    <w:rsid w:val="009A2021"/>
    <w:rsid w:val="009A4986"/>
    <w:rsid w:val="009A5CA2"/>
    <w:rsid w:val="009A7882"/>
    <w:rsid w:val="009B04CA"/>
    <w:rsid w:val="009B1514"/>
    <w:rsid w:val="009B29CD"/>
    <w:rsid w:val="009B2B91"/>
    <w:rsid w:val="009B2D16"/>
    <w:rsid w:val="009B3D21"/>
    <w:rsid w:val="009B57A7"/>
    <w:rsid w:val="009B6B18"/>
    <w:rsid w:val="009C0C01"/>
    <w:rsid w:val="009C193C"/>
    <w:rsid w:val="009C26B1"/>
    <w:rsid w:val="009C3766"/>
    <w:rsid w:val="009C387E"/>
    <w:rsid w:val="009C3CAE"/>
    <w:rsid w:val="009C409F"/>
    <w:rsid w:val="009C5728"/>
    <w:rsid w:val="009C60B5"/>
    <w:rsid w:val="009D142F"/>
    <w:rsid w:val="009D18C9"/>
    <w:rsid w:val="009D1A50"/>
    <w:rsid w:val="009D272B"/>
    <w:rsid w:val="009D4C44"/>
    <w:rsid w:val="009D7300"/>
    <w:rsid w:val="009E0F4B"/>
    <w:rsid w:val="009E3A31"/>
    <w:rsid w:val="009E7B5D"/>
    <w:rsid w:val="009F143B"/>
    <w:rsid w:val="009F3C91"/>
    <w:rsid w:val="009F447B"/>
    <w:rsid w:val="009F57E9"/>
    <w:rsid w:val="009F6946"/>
    <w:rsid w:val="009F6ED3"/>
    <w:rsid w:val="00A028C6"/>
    <w:rsid w:val="00A036FB"/>
    <w:rsid w:val="00A0405C"/>
    <w:rsid w:val="00A04E64"/>
    <w:rsid w:val="00A06A92"/>
    <w:rsid w:val="00A113E0"/>
    <w:rsid w:val="00A128EF"/>
    <w:rsid w:val="00A1305E"/>
    <w:rsid w:val="00A139E6"/>
    <w:rsid w:val="00A15FEA"/>
    <w:rsid w:val="00A20E18"/>
    <w:rsid w:val="00A21003"/>
    <w:rsid w:val="00A2389B"/>
    <w:rsid w:val="00A27C86"/>
    <w:rsid w:val="00A37158"/>
    <w:rsid w:val="00A37F06"/>
    <w:rsid w:val="00A424E0"/>
    <w:rsid w:val="00A42550"/>
    <w:rsid w:val="00A425C5"/>
    <w:rsid w:val="00A43145"/>
    <w:rsid w:val="00A43241"/>
    <w:rsid w:val="00A46E0E"/>
    <w:rsid w:val="00A47360"/>
    <w:rsid w:val="00A512D4"/>
    <w:rsid w:val="00A529B8"/>
    <w:rsid w:val="00A54AEC"/>
    <w:rsid w:val="00A557FA"/>
    <w:rsid w:val="00A56FE1"/>
    <w:rsid w:val="00A66D0C"/>
    <w:rsid w:val="00A67421"/>
    <w:rsid w:val="00A6745C"/>
    <w:rsid w:val="00A735E3"/>
    <w:rsid w:val="00A73732"/>
    <w:rsid w:val="00A75AAD"/>
    <w:rsid w:val="00A77AF3"/>
    <w:rsid w:val="00A812A1"/>
    <w:rsid w:val="00A83B39"/>
    <w:rsid w:val="00A8431E"/>
    <w:rsid w:val="00A86DC3"/>
    <w:rsid w:val="00A87A52"/>
    <w:rsid w:val="00A9011E"/>
    <w:rsid w:val="00A93982"/>
    <w:rsid w:val="00A95892"/>
    <w:rsid w:val="00A95D50"/>
    <w:rsid w:val="00AA0B1D"/>
    <w:rsid w:val="00AA1CD8"/>
    <w:rsid w:val="00AA28B0"/>
    <w:rsid w:val="00AA5796"/>
    <w:rsid w:val="00AA5F9B"/>
    <w:rsid w:val="00AA7011"/>
    <w:rsid w:val="00AA7AE6"/>
    <w:rsid w:val="00AB1C06"/>
    <w:rsid w:val="00AB2F3C"/>
    <w:rsid w:val="00AB430D"/>
    <w:rsid w:val="00AB4D3F"/>
    <w:rsid w:val="00AB5316"/>
    <w:rsid w:val="00AB70A6"/>
    <w:rsid w:val="00AB7679"/>
    <w:rsid w:val="00AC03DA"/>
    <w:rsid w:val="00AC2F7E"/>
    <w:rsid w:val="00AC5400"/>
    <w:rsid w:val="00AD0D89"/>
    <w:rsid w:val="00AD166B"/>
    <w:rsid w:val="00AD20B4"/>
    <w:rsid w:val="00AD2E1A"/>
    <w:rsid w:val="00AD648D"/>
    <w:rsid w:val="00AD72CD"/>
    <w:rsid w:val="00AD73BB"/>
    <w:rsid w:val="00AD778C"/>
    <w:rsid w:val="00AD792A"/>
    <w:rsid w:val="00AE30A6"/>
    <w:rsid w:val="00AE377B"/>
    <w:rsid w:val="00AE4C85"/>
    <w:rsid w:val="00AF058A"/>
    <w:rsid w:val="00AF090C"/>
    <w:rsid w:val="00AF23E1"/>
    <w:rsid w:val="00AF5EB9"/>
    <w:rsid w:val="00B008D8"/>
    <w:rsid w:val="00B0181B"/>
    <w:rsid w:val="00B02BBC"/>
    <w:rsid w:val="00B07169"/>
    <w:rsid w:val="00B07671"/>
    <w:rsid w:val="00B118B0"/>
    <w:rsid w:val="00B11F8D"/>
    <w:rsid w:val="00B128C2"/>
    <w:rsid w:val="00B12AE2"/>
    <w:rsid w:val="00B13181"/>
    <w:rsid w:val="00B16D3E"/>
    <w:rsid w:val="00B21A96"/>
    <w:rsid w:val="00B23335"/>
    <w:rsid w:val="00B24CE4"/>
    <w:rsid w:val="00B25E3A"/>
    <w:rsid w:val="00B26082"/>
    <w:rsid w:val="00B26841"/>
    <w:rsid w:val="00B3047B"/>
    <w:rsid w:val="00B30D7D"/>
    <w:rsid w:val="00B32320"/>
    <w:rsid w:val="00B335EF"/>
    <w:rsid w:val="00B33F98"/>
    <w:rsid w:val="00B34347"/>
    <w:rsid w:val="00B36B60"/>
    <w:rsid w:val="00B36CA7"/>
    <w:rsid w:val="00B41BDE"/>
    <w:rsid w:val="00B42B1F"/>
    <w:rsid w:val="00B45425"/>
    <w:rsid w:val="00B47375"/>
    <w:rsid w:val="00B50672"/>
    <w:rsid w:val="00B51702"/>
    <w:rsid w:val="00B51F31"/>
    <w:rsid w:val="00B52DB2"/>
    <w:rsid w:val="00B54951"/>
    <w:rsid w:val="00B54EC0"/>
    <w:rsid w:val="00B60254"/>
    <w:rsid w:val="00B60707"/>
    <w:rsid w:val="00B64B62"/>
    <w:rsid w:val="00B678B0"/>
    <w:rsid w:val="00B70121"/>
    <w:rsid w:val="00B71F63"/>
    <w:rsid w:val="00B7695E"/>
    <w:rsid w:val="00B77682"/>
    <w:rsid w:val="00B80A54"/>
    <w:rsid w:val="00B81226"/>
    <w:rsid w:val="00B822EC"/>
    <w:rsid w:val="00B848F9"/>
    <w:rsid w:val="00B87E2B"/>
    <w:rsid w:val="00B90A48"/>
    <w:rsid w:val="00B92ADB"/>
    <w:rsid w:val="00B9310C"/>
    <w:rsid w:val="00B93716"/>
    <w:rsid w:val="00B93D8C"/>
    <w:rsid w:val="00B93F0F"/>
    <w:rsid w:val="00B95E2B"/>
    <w:rsid w:val="00B95F59"/>
    <w:rsid w:val="00B9794E"/>
    <w:rsid w:val="00B97B06"/>
    <w:rsid w:val="00BA1158"/>
    <w:rsid w:val="00BA209A"/>
    <w:rsid w:val="00BA2161"/>
    <w:rsid w:val="00BA6E6D"/>
    <w:rsid w:val="00BA7AAA"/>
    <w:rsid w:val="00BB1891"/>
    <w:rsid w:val="00BB452A"/>
    <w:rsid w:val="00BB7AF9"/>
    <w:rsid w:val="00BC48D9"/>
    <w:rsid w:val="00BC4F3A"/>
    <w:rsid w:val="00BC5065"/>
    <w:rsid w:val="00BC5B82"/>
    <w:rsid w:val="00BC72A1"/>
    <w:rsid w:val="00BD0005"/>
    <w:rsid w:val="00BD09AD"/>
    <w:rsid w:val="00BD45E6"/>
    <w:rsid w:val="00BD7922"/>
    <w:rsid w:val="00BE046C"/>
    <w:rsid w:val="00BE0D93"/>
    <w:rsid w:val="00BE1421"/>
    <w:rsid w:val="00BE17CF"/>
    <w:rsid w:val="00BE4999"/>
    <w:rsid w:val="00BE6D69"/>
    <w:rsid w:val="00BE6F01"/>
    <w:rsid w:val="00BF3DAD"/>
    <w:rsid w:val="00BF5F54"/>
    <w:rsid w:val="00BF6BF1"/>
    <w:rsid w:val="00C00F9D"/>
    <w:rsid w:val="00C03122"/>
    <w:rsid w:val="00C0358F"/>
    <w:rsid w:val="00C0364C"/>
    <w:rsid w:val="00C06B7C"/>
    <w:rsid w:val="00C075AC"/>
    <w:rsid w:val="00C10D6F"/>
    <w:rsid w:val="00C1510A"/>
    <w:rsid w:val="00C206DA"/>
    <w:rsid w:val="00C2455B"/>
    <w:rsid w:val="00C25686"/>
    <w:rsid w:val="00C2653F"/>
    <w:rsid w:val="00C2677C"/>
    <w:rsid w:val="00C268A8"/>
    <w:rsid w:val="00C27B28"/>
    <w:rsid w:val="00C30220"/>
    <w:rsid w:val="00C31A80"/>
    <w:rsid w:val="00C34140"/>
    <w:rsid w:val="00C34475"/>
    <w:rsid w:val="00C347FB"/>
    <w:rsid w:val="00C35E1C"/>
    <w:rsid w:val="00C3648B"/>
    <w:rsid w:val="00C37166"/>
    <w:rsid w:val="00C4134E"/>
    <w:rsid w:val="00C42875"/>
    <w:rsid w:val="00C43032"/>
    <w:rsid w:val="00C43BA2"/>
    <w:rsid w:val="00C448FE"/>
    <w:rsid w:val="00C469AB"/>
    <w:rsid w:val="00C46DCE"/>
    <w:rsid w:val="00C50CF1"/>
    <w:rsid w:val="00C50F87"/>
    <w:rsid w:val="00C519CF"/>
    <w:rsid w:val="00C536AF"/>
    <w:rsid w:val="00C54612"/>
    <w:rsid w:val="00C55532"/>
    <w:rsid w:val="00C55C78"/>
    <w:rsid w:val="00C61612"/>
    <w:rsid w:val="00C63085"/>
    <w:rsid w:val="00C7482F"/>
    <w:rsid w:val="00C80623"/>
    <w:rsid w:val="00C806B4"/>
    <w:rsid w:val="00C82891"/>
    <w:rsid w:val="00C82FC2"/>
    <w:rsid w:val="00C87DB3"/>
    <w:rsid w:val="00C92C67"/>
    <w:rsid w:val="00C93727"/>
    <w:rsid w:val="00C94547"/>
    <w:rsid w:val="00C975AD"/>
    <w:rsid w:val="00CA168F"/>
    <w:rsid w:val="00CA21C3"/>
    <w:rsid w:val="00CA3CF4"/>
    <w:rsid w:val="00CA5856"/>
    <w:rsid w:val="00CA5ABB"/>
    <w:rsid w:val="00CA5F08"/>
    <w:rsid w:val="00CA7449"/>
    <w:rsid w:val="00CB6EC2"/>
    <w:rsid w:val="00CB758E"/>
    <w:rsid w:val="00CC3E55"/>
    <w:rsid w:val="00CC46C3"/>
    <w:rsid w:val="00CC4B1D"/>
    <w:rsid w:val="00CC4F7B"/>
    <w:rsid w:val="00CC5D83"/>
    <w:rsid w:val="00CC74EA"/>
    <w:rsid w:val="00CC7E68"/>
    <w:rsid w:val="00CD020E"/>
    <w:rsid w:val="00CD4228"/>
    <w:rsid w:val="00CD5656"/>
    <w:rsid w:val="00CD5B09"/>
    <w:rsid w:val="00CD5E8C"/>
    <w:rsid w:val="00CD602F"/>
    <w:rsid w:val="00CD7E2C"/>
    <w:rsid w:val="00CE19EE"/>
    <w:rsid w:val="00CE4B7A"/>
    <w:rsid w:val="00CE78F1"/>
    <w:rsid w:val="00CE798B"/>
    <w:rsid w:val="00CF1079"/>
    <w:rsid w:val="00CF237E"/>
    <w:rsid w:val="00CF2DFC"/>
    <w:rsid w:val="00CF4DC4"/>
    <w:rsid w:val="00CF5405"/>
    <w:rsid w:val="00CF62BE"/>
    <w:rsid w:val="00CF71E4"/>
    <w:rsid w:val="00CF76D3"/>
    <w:rsid w:val="00D0019E"/>
    <w:rsid w:val="00D00223"/>
    <w:rsid w:val="00D01A22"/>
    <w:rsid w:val="00D02EAE"/>
    <w:rsid w:val="00D03909"/>
    <w:rsid w:val="00D06D96"/>
    <w:rsid w:val="00D06FA3"/>
    <w:rsid w:val="00D07B2E"/>
    <w:rsid w:val="00D10048"/>
    <w:rsid w:val="00D112C3"/>
    <w:rsid w:val="00D12390"/>
    <w:rsid w:val="00D12F20"/>
    <w:rsid w:val="00D20278"/>
    <w:rsid w:val="00D257DE"/>
    <w:rsid w:val="00D26C01"/>
    <w:rsid w:val="00D31B13"/>
    <w:rsid w:val="00D3407C"/>
    <w:rsid w:val="00D34414"/>
    <w:rsid w:val="00D3470F"/>
    <w:rsid w:val="00D365D9"/>
    <w:rsid w:val="00D3780A"/>
    <w:rsid w:val="00D41958"/>
    <w:rsid w:val="00D43B34"/>
    <w:rsid w:val="00D513E9"/>
    <w:rsid w:val="00D526E3"/>
    <w:rsid w:val="00D52F1F"/>
    <w:rsid w:val="00D5371E"/>
    <w:rsid w:val="00D55153"/>
    <w:rsid w:val="00D557F2"/>
    <w:rsid w:val="00D55CDB"/>
    <w:rsid w:val="00D56430"/>
    <w:rsid w:val="00D612BF"/>
    <w:rsid w:val="00D61E5B"/>
    <w:rsid w:val="00D65215"/>
    <w:rsid w:val="00D718D1"/>
    <w:rsid w:val="00D7199F"/>
    <w:rsid w:val="00D75541"/>
    <w:rsid w:val="00D82C41"/>
    <w:rsid w:val="00D83A36"/>
    <w:rsid w:val="00D83E1E"/>
    <w:rsid w:val="00D84D63"/>
    <w:rsid w:val="00D85BDB"/>
    <w:rsid w:val="00D92283"/>
    <w:rsid w:val="00D932BF"/>
    <w:rsid w:val="00D940A0"/>
    <w:rsid w:val="00D940FE"/>
    <w:rsid w:val="00D952AC"/>
    <w:rsid w:val="00D96788"/>
    <w:rsid w:val="00DA2D0C"/>
    <w:rsid w:val="00DA328B"/>
    <w:rsid w:val="00DA35F3"/>
    <w:rsid w:val="00DA396E"/>
    <w:rsid w:val="00DA409F"/>
    <w:rsid w:val="00DA5638"/>
    <w:rsid w:val="00DA6E22"/>
    <w:rsid w:val="00DA791C"/>
    <w:rsid w:val="00DA7A96"/>
    <w:rsid w:val="00DB06DE"/>
    <w:rsid w:val="00DB1093"/>
    <w:rsid w:val="00DB1C7A"/>
    <w:rsid w:val="00DB3228"/>
    <w:rsid w:val="00DB7F55"/>
    <w:rsid w:val="00DC04DF"/>
    <w:rsid w:val="00DC213D"/>
    <w:rsid w:val="00DC5D27"/>
    <w:rsid w:val="00DC7001"/>
    <w:rsid w:val="00DC7AD8"/>
    <w:rsid w:val="00DD4278"/>
    <w:rsid w:val="00DD49E3"/>
    <w:rsid w:val="00DD5D06"/>
    <w:rsid w:val="00DD6CDD"/>
    <w:rsid w:val="00DD7B60"/>
    <w:rsid w:val="00DE4A54"/>
    <w:rsid w:val="00DE5B62"/>
    <w:rsid w:val="00DE5BBD"/>
    <w:rsid w:val="00DE7786"/>
    <w:rsid w:val="00DE77EF"/>
    <w:rsid w:val="00DE7CC4"/>
    <w:rsid w:val="00DF08E6"/>
    <w:rsid w:val="00DF2BC6"/>
    <w:rsid w:val="00DF356E"/>
    <w:rsid w:val="00DF7D66"/>
    <w:rsid w:val="00E00703"/>
    <w:rsid w:val="00E008FA"/>
    <w:rsid w:val="00E01837"/>
    <w:rsid w:val="00E01BCA"/>
    <w:rsid w:val="00E020B2"/>
    <w:rsid w:val="00E042D8"/>
    <w:rsid w:val="00E04CB1"/>
    <w:rsid w:val="00E10EA5"/>
    <w:rsid w:val="00E11ED0"/>
    <w:rsid w:val="00E150C5"/>
    <w:rsid w:val="00E16D70"/>
    <w:rsid w:val="00E17FCE"/>
    <w:rsid w:val="00E23A49"/>
    <w:rsid w:val="00E2495A"/>
    <w:rsid w:val="00E25295"/>
    <w:rsid w:val="00E26E1B"/>
    <w:rsid w:val="00E2765D"/>
    <w:rsid w:val="00E279F5"/>
    <w:rsid w:val="00E30B36"/>
    <w:rsid w:val="00E333C7"/>
    <w:rsid w:val="00E3418A"/>
    <w:rsid w:val="00E365DE"/>
    <w:rsid w:val="00E40F0F"/>
    <w:rsid w:val="00E413ED"/>
    <w:rsid w:val="00E42CDE"/>
    <w:rsid w:val="00E43549"/>
    <w:rsid w:val="00E435FD"/>
    <w:rsid w:val="00E44E09"/>
    <w:rsid w:val="00E45072"/>
    <w:rsid w:val="00E451B3"/>
    <w:rsid w:val="00E47AF8"/>
    <w:rsid w:val="00E5173B"/>
    <w:rsid w:val="00E51F2D"/>
    <w:rsid w:val="00E54C37"/>
    <w:rsid w:val="00E56C4B"/>
    <w:rsid w:val="00E60B41"/>
    <w:rsid w:val="00E60DF1"/>
    <w:rsid w:val="00E619DE"/>
    <w:rsid w:val="00E628DE"/>
    <w:rsid w:val="00E6428F"/>
    <w:rsid w:val="00E6431D"/>
    <w:rsid w:val="00E672E9"/>
    <w:rsid w:val="00E7207D"/>
    <w:rsid w:val="00E73C66"/>
    <w:rsid w:val="00E75F31"/>
    <w:rsid w:val="00E770AC"/>
    <w:rsid w:val="00E77660"/>
    <w:rsid w:val="00E81B06"/>
    <w:rsid w:val="00E81BD5"/>
    <w:rsid w:val="00E856A1"/>
    <w:rsid w:val="00E93294"/>
    <w:rsid w:val="00E95F7C"/>
    <w:rsid w:val="00E963BF"/>
    <w:rsid w:val="00E96E62"/>
    <w:rsid w:val="00EA0283"/>
    <w:rsid w:val="00EA07E7"/>
    <w:rsid w:val="00EA4901"/>
    <w:rsid w:val="00EB13C8"/>
    <w:rsid w:val="00EB1796"/>
    <w:rsid w:val="00EB1A9A"/>
    <w:rsid w:val="00EB48F1"/>
    <w:rsid w:val="00EB58D2"/>
    <w:rsid w:val="00EB64AD"/>
    <w:rsid w:val="00EC17BF"/>
    <w:rsid w:val="00EC3B5A"/>
    <w:rsid w:val="00EC4B75"/>
    <w:rsid w:val="00EC6122"/>
    <w:rsid w:val="00EC6DBD"/>
    <w:rsid w:val="00EC726E"/>
    <w:rsid w:val="00EC7C79"/>
    <w:rsid w:val="00ED0937"/>
    <w:rsid w:val="00ED18A1"/>
    <w:rsid w:val="00ED1924"/>
    <w:rsid w:val="00ED31A6"/>
    <w:rsid w:val="00ED3AC2"/>
    <w:rsid w:val="00ED6FF8"/>
    <w:rsid w:val="00EE1A5A"/>
    <w:rsid w:val="00EE7352"/>
    <w:rsid w:val="00EE7769"/>
    <w:rsid w:val="00EF00F9"/>
    <w:rsid w:val="00EF234B"/>
    <w:rsid w:val="00EF247B"/>
    <w:rsid w:val="00EF69A8"/>
    <w:rsid w:val="00EF7C1A"/>
    <w:rsid w:val="00F01046"/>
    <w:rsid w:val="00F01155"/>
    <w:rsid w:val="00F02305"/>
    <w:rsid w:val="00F05592"/>
    <w:rsid w:val="00F05597"/>
    <w:rsid w:val="00F0744C"/>
    <w:rsid w:val="00F07875"/>
    <w:rsid w:val="00F106E2"/>
    <w:rsid w:val="00F12ED4"/>
    <w:rsid w:val="00F1439D"/>
    <w:rsid w:val="00F146A3"/>
    <w:rsid w:val="00F15AE1"/>
    <w:rsid w:val="00F1691D"/>
    <w:rsid w:val="00F1754D"/>
    <w:rsid w:val="00F20BD6"/>
    <w:rsid w:val="00F2163E"/>
    <w:rsid w:val="00F217D2"/>
    <w:rsid w:val="00F25017"/>
    <w:rsid w:val="00F25767"/>
    <w:rsid w:val="00F27C94"/>
    <w:rsid w:val="00F27F83"/>
    <w:rsid w:val="00F30AFB"/>
    <w:rsid w:val="00F31607"/>
    <w:rsid w:val="00F32C3E"/>
    <w:rsid w:val="00F33C36"/>
    <w:rsid w:val="00F34A9F"/>
    <w:rsid w:val="00F35100"/>
    <w:rsid w:val="00F36B1E"/>
    <w:rsid w:val="00F37534"/>
    <w:rsid w:val="00F37AA3"/>
    <w:rsid w:val="00F44819"/>
    <w:rsid w:val="00F466C2"/>
    <w:rsid w:val="00F515A9"/>
    <w:rsid w:val="00F53602"/>
    <w:rsid w:val="00F53E6B"/>
    <w:rsid w:val="00F54ED9"/>
    <w:rsid w:val="00F559BE"/>
    <w:rsid w:val="00F560D2"/>
    <w:rsid w:val="00F5703A"/>
    <w:rsid w:val="00F62A81"/>
    <w:rsid w:val="00F63734"/>
    <w:rsid w:val="00F66001"/>
    <w:rsid w:val="00F66A63"/>
    <w:rsid w:val="00F66B9B"/>
    <w:rsid w:val="00F70B7B"/>
    <w:rsid w:val="00F71933"/>
    <w:rsid w:val="00F7287F"/>
    <w:rsid w:val="00F75FC0"/>
    <w:rsid w:val="00F77186"/>
    <w:rsid w:val="00F86648"/>
    <w:rsid w:val="00F86877"/>
    <w:rsid w:val="00F97155"/>
    <w:rsid w:val="00FA0FE7"/>
    <w:rsid w:val="00FA4AD0"/>
    <w:rsid w:val="00FA6270"/>
    <w:rsid w:val="00FB2BE0"/>
    <w:rsid w:val="00FB3CE0"/>
    <w:rsid w:val="00FB5F81"/>
    <w:rsid w:val="00FB6918"/>
    <w:rsid w:val="00FB6B4C"/>
    <w:rsid w:val="00FB6F63"/>
    <w:rsid w:val="00FC21D2"/>
    <w:rsid w:val="00FC2763"/>
    <w:rsid w:val="00FC55FB"/>
    <w:rsid w:val="00FC7406"/>
    <w:rsid w:val="00FC7602"/>
    <w:rsid w:val="00FC7628"/>
    <w:rsid w:val="00FD53A9"/>
    <w:rsid w:val="00FD595C"/>
    <w:rsid w:val="00FE2314"/>
    <w:rsid w:val="00FE3AA5"/>
    <w:rsid w:val="00FE4266"/>
    <w:rsid w:val="00FE6B18"/>
    <w:rsid w:val="00FF1001"/>
    <w:rsid w:val="00FF1DEC"/>
    <w:rsid w:val="00FF2D69"/>
    <w:rsid w:val="00FF390B"/>
    <w:rsid w:val="00FF5DDE"/>
    <w:rsid w:val="00FF7766"/>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F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D2C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920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9204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17E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737"/>
    <w:pPr>
      <w:ind w:firstLineChars="200" w:firstLine="420"/>
    </w:pPr>
  </w:style>
  <w:style w:type="paragraph" w:styleId="a4">
    <w:name w:val="header"/>
    <w:basedOn w:val="a"/>
    <w:link w:val="Char"/>
    <w:uiPriority w:val="99"/>
    <w:unhideWhenUsed/>
    <w:rsid w:val="00ED19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1924"/>
    <w:rPr>
      <w:rFonts w:ascii="Times New Roman" w:eastAsia="宋体" w:hAnsi="Times New Roman" w:cs="Times New Roman"/>
      <w:sz w:val="18"/>
      <w:szCs w:val="18"/>
    </w:rPr>
  </w:style>
  <w:style w:type="paragraph" w:styleId="a5">
    <w:name w:val="footer"/>
    <w:basedOn w:val="a"/>
    <w:link w:val="Char0"/>
    <w:uiPriority w:val="99"/>
    <w:unhideWhenUsed/>
    <w:rsid w:val="00ED1924"/>
    <w:pPr>
      <w:tabs>
        <w:tab w:val="center" w:pos="4153"/>
        <w:tab w:val="right" w:pos="8306"/>
      </w:tabs>
      <w:snapToGrid w:val="0"/>
      <w:jc w:val="left"/>
    </w:pPr>
    <w:rPr>
      <w:sz w:val="18"/>
      <w:szCs w:val="18"/>
    </w:rPr>
  </w:style>
  <w:style w:type="character" w:customStyle="1" w:styleId="Char0">
    <w:name w:val="页脚 Char"/>
    <w:basedOn w:val="a0"/>
    <w:link w:val="a5"/>
    <w:uiPriority w:val="99"/>
    <w:rsid w:val="00ED1924"/>
    <w:rPr>
      <w:rFonts w:ascii="Times New Roman" w:eastAsia="宋体" w:hAnsi="Times New Roman" w:cs="Times New Roman"/>
      <w:sz w:val="18"/>
      <w:szCs w:val="18"/>
    </w:rPr>
  </w:style>
  <w:style w:type="paragraph" w:customStyle="1" w:styleId="1Char0">
    <w:name w:val="1 Char"/>
    <w:basedOn w:val="a"/>
    <w:rsid w:val="006562A9"/>
    <w:pPr>
      <w:autoSpaceDE w:val="0"/>
      <w:autoSpaceDN w:val="0"/>
      <w:adjustRightInd w:val="0"/>
      <w:spacing w:after="160" w:line="240" w:lineRule="exact"/>
      <w:jc w:val="left"/>
    </w:pPr>
    <w:rPr>
      <w:rFonts w:ascii="Verdana" w:eastAsia="Times New Roman" w:hAnsi="Verdana"/>
      <w:kern w:val="0"/>
      <w:sz w:val="20"/>
      <w:szCs w:val="20"/>
      <w:lang w:eastAsia="en-US"/>
    </w:rPr>
  </w:style>
  <w:style w:type="paragraph" w:customStyle="1" w:styleId="Default">
    <w:name w:val="Default"/>
    <w:rsid w:val="000B2D93"/>
    <w:pPr>
      <w:widowControl w:val="0"/>
      <w:autoSpaceDE w:val="0"/>
      <w:autoSpaceDN w:val="0"/>
      <w:adjustRightInd w:val="0"/>
    </w:pPr>
    <w:rPr>
      <w:rFonts w:ascii="宋体" w:eastAsia="宋体" w:cs="宋体"/>
      <w:color w:val="000000"/>
      <w:kern w:val="0"/>
      <w:sz w:val="24"/>
      <w:szCs w:val="24"/>
    </w:rPr>
  </w:style>
  <w:style w:type="paragraph" w:customStyle="1" w:styleId="CharCharChar">
    <w:name w:val="Char Char Char"/>
    <w:basedOn w:val="a"/>
    <w:rsid w:val="009835AF"/>
    <w:pPr>
      <w:widowControl/>
      <w:spacing w:after="160" w:line="240" w:lineRule="exact"/>
      <w:jc w:val="left"/>
    </w:pPr>
    <w:rPr>
      <w:rFonts w:ascii="Verdana" w:hAnsi="Verdana"/>
      <w:kern w:val="0"/>
      <w:sz w:val="20"/>
      <w:szCs w:val="20"/>
      <w:lang w:eastAsia="en-US"/>
    </w:rPr>
  </w:style>
  <w:style w:type="paragraph" w:styleId="a6">
    <w:name w:val="footnote text"/>
    <w:aliases w:val="fn,footnote text"/>
    <w:basedOn w:val="a"/>
    <w:link w:val="Char1"/>
    <w:unhideWhenUsed/>
    <w:rsid w:val="00612E88"/>
    <w:pPr>
      <w:snapToGrid w:val="0"/>
      <w:jc w:val="left"/>
    </w:pPr>
    <w:rPr>
      <w:sz w:val="18"/>
      <w:szCs w:val="18"/>
    </w:rPr>
  </w:style>
  <w:style w:type="character" w:customStyle="1" w:styleId="Char1">
    <w:name w:val="脚注文本 Char"/>
    <w:aliases w:val="fn Char,footnote text Char"/>
    <w:basedOn w:val="a0"/>
    <w:link w:val="a6"/>
    <w:rsid w:val="00612E88"/>
    <w:rPr>
      <w:rFonts w:ascii="Times New Roman" w:eastAsia="宋体" w:hAnsi="Times New Roman" w:cs="Times New Roman"/>
      <w:sz w:val="18"/>
      <w:szCs w:val="18"/>
    </w:rPr>
  </w:style>
  <w:style w:type="character" w:styleId="a7">
    <w:name w:val="footnote reference"/>
    <w:basedOn w:val="a0"/>
    <w:uiPriority w:val="99"/>
    <w:unhideWhenUsed/>
    <w:rsid w:val="00612E88"/>
    <w:rPr>
      <w:vertAlign w:val="superscript"/>
    </w:rPr>
  </w:style>
  <w:style w:type="character" w:customStyle="1" w:styleId="1Char">
    <w:name w:val="标题 1 Char"/>
    <w:basedOn w:val="a0"/>
    <w:link w:val="1"/>
    <w:uiPriority w:val="9"/>
    <w:rsid w:val="002D2CF0"/>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2D2C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EC3B5A"/>
    <w:pPr>
      <w:tabs>
        <w:tab w:val="left" w:pos="840"/>
        <w:tab w:val="right" w:leader="dot" w:pos="8296"/>
      </w:tabs>
      <w:ind w:firstLine="360"/>
    </w:pPr>
  </w:style>
  <w:style w:type="paragraph" w:styleId="20">
    <w:name w:val="toc 2"/>
    <w:basedOn w:val="a"/>
    <w:next w:val="a"/>
    <w:autoRedefine/>
    <w:uiPriority w:val="39"/>
    <w:unhideWhenUsed/>
    <w:qFormat/>
    <w:rsid w:val="002D2CF0"/>
    <w:pPr>
      <w:ind w:leftChars="200" w:left="420"/>
    </w:pPr>
  </w:style>
  <w:style w:type="character" w:styleId="a8">
    <w:name w:val="Hyperlink"/>
    <w:basedOn w:val="a0"/>
    <w:uiPriority w:val="99"/>
    <w:unhideWhenUsed/>
    <w:rsid w:val="002D2CF0"/>
    <w:rPr>
      <w:color w:val="0000FF" w:themeColor="hyperlink"/>
      <w:u w:val="single"/>
    </w:rPr>
  </w:style>
  <w:style w:type="paragraph" w:styleId="a9">
    <w:name w:val="Balloon Text"/>
    <w:basedOn w:val="a"/>
    <w:link w:val="Char2"/>
    <w:uiPriority w:val="99"/>
    <w:semiHidden/>
    <w:unhideWhenUsed/>
    <w:rsid w:val="002D2CF0"/>
    <w:rPr>
      <w:sz w:val="18"/>
      <w:szCs w:val="18"/>
    </w:rPr>
  </w:style>
  <w:style w:type="character" w:customStyle="1" w:styleId="Char2">
    <w:name w:val="批注框文本 Char"/>
    <w:basedOn w:val="a0"/>
    <w:link w:val="a9"/>
    <w:uiPriority w:val="99"/>
    <w:semiHidden/>
    <w:rsid w:val="002D2CF0"/>
    <w:rPr>
      <w:rFonts w:ascii="Times New Roman" w:eastAsia="宋体" w:hAnsi="Times New Roman" w:cs="Times New Roman"/>
      <w:sz w:val="18"/>
      <w:szCs w:val="18"/>
    </w:rPr>
  </w:style>
  <w:style w:type="paragraph" w:styleId="30">
    <w:name w:val="toc 3"/>
    <w:basedOn w:val="a"/>
    <w:next w:val="a"/>
    <w:autoRedefine/>
    <w:uiPriority w:val="39"/>
    <w:unhideWhenUsed/>
    <w:qFormat/>
    <w:rsid w:val="00985C23"/>
    <w:pPr>
      <w:ind w:leftChars="400" w:left="840"/>
    </w:pPr>
  </w:style>
  <w:style w:type="character" w:customStyle="1" w:styleId="4Char">
    <w:name w:val="标题 4 Char"/>
    <w:basedOn w:val="a0"/>
    <w:link w:val="4"/>
    <w:uiPriority w:val="9"/>
    <w:semiHidden/>
    <w:rsid w:val="00817ECE"/>
    <w:rPr>
      <w:rFonts w:asciiTheme="majorHAnsi" w:eastAsiaTheme="majorEastAsia" w:hAnsiTheme="majorHAnsi" w:cstheme="majorBidi"/>
      <w:b/>
      <w:bCs/>
      <w:sz w:val="28"/>
      <w:szCs w:val="28"/>
    </w:rPr>
  </w:style>
  <w:style w:type="paragraph" w:styleId="aa">
    <w:name w:val="Body Text"/>
    <w:basedOn w:val="a"/>
    <w:link w:val="Char3"/>
    <w:rsid w:val="0039204D"/>
    <w:pPr>
      <w:jc w:val="center"/>
    </w:pPr>
    <w:rPr>
      <w:sz w:val="30"/>
    </w:rPr>
  </w:style>
  <w:style w:type="character" w:customStyle="1" w:styleId="Char3">
    <w:name w:val="正文文本 Char"/>
    <w:basedOn w:val="a0"/>
    <w:link w:val="aa"/>
    <w:rsid w:val="0039204D"/>
    <w:rPr>
      <w:rFonts w:ascii="Times New Roman" w:eastAsia="宋体" w:hAnsi="Times New Roman" w:cs="Times New Roman"/>
      <w:sz w:val="30"/>
      <w:szCs w:val="24"/>
    </w:rPr>
  </w:style>
  <w:style w:type="paragraph" w:styleId="ab">
    <w:name w:val="Body Text Indent"/>
    <w:basedOn w:val="a"/>
    <w:link w:val="Char4"/>
    <w:rsid w:val="0039204D"/>
    <w:pPr>
      <w:tabs>
        <w:tab w:val="left" w:pos="0"/>
      </w:tabs>
      <w:ind w:leftChars="-1" w:left="-1"/>
    </w:pPr>
    <w:rPr>
      <w:rFonts w:eastAsia="仿宋_GB2312"/>
      <w:sz w:val="32"/>
    </w:rPr>
  </w:style>
  <w:style w:type="character" w:customStyle="1" w:styleId="Char4">
    <w:name w:val="正文文本缩进 Char"/>
    <w:basedOn w:val="a0"/>
    <w:link w:val="ab"/>
    <w:rsid w:val="0039204D"/>
    <w:rPr>
      <w:rFonts w:ascii="Times New Roman" w:eastAsia="仿宋_GB2312" w:hAnsi="Times New Roman" w:cs="Times New Roman"/>
      <w:sz w:val="32"/>
      <w:szCs w:val="24"/>
    </w:rPr>
  </w:style>
  <w:style w:type="paragraph" w:customStyle="1" w:styleId="CharChar">
    <w:name w:val="Char Char"/>
    <w:basedOn w:val="a"/>
    <w:rsid w:val="0039204D"/>
  </w:style>
  <w:style w:type="paragraph" w:styleId="ac">
    <w:name w:val="Normal (Web)"/>
    <w:basedOn w:val="a"/>
    <w:uiPriority w:val="99"/>
    <w:unhideWhenUsed/>
    <w:rsid w:val="0039204D"/>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uiPriority w:val="9"/>
    <w:rsid w:val="0039204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9204D"/>
    <w:rPr>
      <w:rFonts w:ascii="Times New Roman" w:eastAsia="宋体" w:hAnsi="Times New Roman" w:cs="Times New Roman"/>
      <w:b/>
      <w:bCs/>
      <w:sz w:val="32"/>
      <w:szCs w:val="32"/>
    </w:rPr>
  </w:style>
  <w:style w:type="paragraph" w:styleId="ad">
    <w:name w:val="Revision"/>
    <w:hidden/>
    <w:uiPriority w:val="99"/>
    <w:semiHidden/>
    <w:rsid w:val="001723E8"/>
    <w:rPr>
      <w:rFonts w:ascii="Times New Roman" w:eastAsia="宋体" w:hAnsi="Times New Roman" w:cs="Times New Roman"/>
      <w:szCs w:val="24"/>
    </w:rPr>
  </w:style>
  <w:style w:type="paragraph" w:customStyle="1" w:styleId="CharChar2">
    <w:name w:val="Char Char2"/>
    <w:basedOn w:val="a"/>
    <w:rsid w:val="00C519CF"/>
  </w:style>
  <w:style w:type="paragraph" w:styleId="ae">
    <w:name w:val="No Spacing"/>
    <w:uiPriority w:val="1"/>
    <w:qFormat/>
    <w:rsid w:val="004E2A95"/>
    <w:pPr>
      <w:widowControl w:val="0"/>
      <w:jc w:val="both"/>
    </w:pPr>
    <w:rPr>
      <w:rFonts w:ascii="Times New Roman" w:eastAsia="宋体" w:hAnsi="Times New Roman" w:cs="Times New Roman"/>
      <w:szCs w:val="24"/>
    </w:rPr>
  </w:style>
  <w:style w:type="paragraph" w:customStyle="1" w:styleId="CharChar1">
    <w:name w:val="Char Char1"/>
    <w:basedOn w:val="a"/>
    <w:rsid w:val="004D1C61"/>
  </w:style>
  <w:style w:type="table" w:styleId="af">
    <w:name w:val="Table Grid"/>
    <w:basedOn w:val="a1"/>
    <w:rsid w:val="006979C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next w:val="af"/>
    <w:rsid w:val="00C50F8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F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D2C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920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9204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17E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737"/>
    <w:pPr>
      <w:ind w:firstLineChars="200" w:firstLine="420"/>
    </w:pPr>
  </w:style>
  <w:style w:type="paragraph" w:styleId="a4">
    <w:name w:val="header"/>
    <w:basedOn w:val="a"/>
    <w:link w:val="Char"/>
    <w:uiPriority w:val="99"/>
    <w:unhideWhenUsed/>
    <w:rsid w:val="00ED19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1924"/>
    <w:rPr>
      <w:rFonts w:ascii="Times New Roman" w:eastAsia="宋体" w:hAnsi="Times New Roman" w:cs="Times New Roman"/>
      <w:sz w:val="18"/>
      <w:szCs w:val="18"/>
    </w:rPr>
  </w:style>
  <w:style w:type="paragraph" w:styleId="a5">
    <w:name w:val="footer"/>
    <w:basedOn w:val="a"/>
    <w:link w:val="Char0"/>
    <w:uiPriority w:val="99"/>
    <w:unhideWhenUsed/>
    <w:rsid w:val="00ED1924"/>
    <w:pPr>
      <w:tabs>
        <w:tab w:val="center" w:pos="4153"/>
        <w:tab w:val="right" w:pos="8306"/>
      </w:tabs>
      <w:snapToGrid w:val="0"/>
      <w:jc w:val="left"/>
    </w:pPr>
    <w:rPr>
      <w:sz w:val="18"/>
      <w:szCs w:val="18"/>
    </w:rPr>
  </w:style>
  <w:style w:type="character" w:customStyle="1" w:styleId="Char0">
    <w:name w:val="页脚 Char"/>
    <w:basedOn w:val="a0"/>
    <w:link w:val="a5"/>
    <w:uiPriority w:val="99"/>
    <w:rsid w:val="00ED1924"/>
    <w:rPr>
      <w:rFonts w:ascii="Times New Roman" w:eastAsia="宋体" w:hAnsi="Times New Roman" w:cs="Times New Roman"/>
      <w:sz w:val="18"/>
      <w:szCs w:val="18"/>
    </w:rPr>
  </w:style>
  <w:style w:type="paragraph" w:customStyle="1" w:styleId="1Char0">
    <w:name w:val="1 Char"/>
    <w:basedOn w:val="a"/>
    <w:rsid w:val="006562A9"/>
    <w:pPr>
      <w:autoSpaceDE w:val="0"/>
      <w:autoSpaceDN w:val="0"/>
      <w:adjustRightInd w:val="0"/>
      <w:spacing w:after="160" w:line="240" w:lineRule="exact"/>
      <w:jc w:val="left"/>
    </w:pPr>
    <w:rPr>
      <w:rFonts w:ascii="Verdana" w:eastAsia="Times New Roman" w:hAnsi="Verdana"/>
      <w:kern w:val="0"/>
      <w:sz w:val="20"/>
      <w:szCs w:val="20"/>
      <w:lang w:eastAsia="en-US"/>
    </w:rPr>
  </w:style>
  <w:style w:type="paragraph" w:customStyle="1" w:styleId="Default">
    <w:name w:val="Default"/>
    <w:rsid w:val="000B2D93"/>
    <w:pPr>
      <w:widowControl w:val="0"/>
      <w:autoSpaceDE w:val="0"/>
      <w:autoSpaceDN w:val="0"/>
      <w:adjustRightInd w:val="0"/>
    </w:pPr>
    <w:rPr>
      <w:rFonts w:ascii="宋体" w:eastAsia="宋体" w:cs="宋体"/>
      <w:color w:val="000000"/>
      <w:kern w:val="0"/>
      <w:sz w:val="24"/>
      <w:szCs w:val="24"/>
    </w:rPr>
  </w:style>
  <w:style w:type="paragraph" w:customStyle="1" w:styleId="CharCharChar">
    <w:name w:val="Char Char Char"/>
    <w:basedOn w:val="a"/>
    <w:rsid w:val="009835AF"/>
    <w:pPr>
      <w:widowControl/>
      <w:spacing w:after="160" w:line="240" w:lineRule="exact"/>
      <w:jc w:val="left"/>
    </w:pPr>
    <w:rPr>
      <w:rFonts w:ascii="Verdana" w:hAnsi="Verdana"/>
      <w:kern w:val="0"/>
      <w:sz w:val="20"/>
      <w:szCs w:val="20"/>
      <w:lang w:eastAsia="en-US"/>
    </w:rPr>
  </w:style>
  <w:style w:type="paragraph" w:styleId="a6">
    <w:name w:val="footnote text"/>
    <w:aliases w:val="fn,footnote text"/>
    <w:basedOn w:val="a"/>
    <w:link w:val="Char1"/>
    <w:unhideWhenUsed/>
    <w:rsid w:val="00612E88"/>
    <w:pPr>
      <w:snapToGrid w:val="0"/>
      <w:jc w:val="left"/>
    </w:pPr>
    <w:rPr>
      <w:sz w:val="18"/>
      <w:szCs w:val="18"/>
    </w:rPr>
  </w:style>
  <w:style w:type="character" w:customStyle="1" w:styleId="Char1">
    <w:name w:val="脚注文本 Char"/>
    <w:aliases w:val="fn Char,footnote text Char"/>
    <w:basedOn w:val="a0"/>
    <w:link w:val="a6"/>
    <w:rsid w:val="00612E88"/>
    <w:rPr>
      <w:rFonts w:ascii="Times New Roman" w:eastAsia="宋体" w:hAnsi="Times New Roman" w:cs="Times New Roman"/>
      <w:sz w:val="18"/>
      <w:szCs w:val="18"/>
    </w:rPr>
  </w:style>
  <w:style w:type="character" w:styleId="a7">
    <w:name w:val="footnote reference"/>
    <w:basedOn w:val="a0"/>
    <w:uiPriority w:val="99"/>
    <w:unhideWhenUsed/>
    <w:rsid w:val="00612E88"/>
    <w:rPr>
      <w:vertAlign w:val="superscript"/>
    </w:rPr>
  </w:style>
  <w:style w:type="character" w:customStyle="1" w:styleId="1Char">
    <w:name w:val="标题 1 Char"/>
    <w:basedOn w:val="a0"/>
    <w:link w:val="1"/>
    <w:uiPriority w:val="9"/>
    <w:rsid w:val="002D2CF0"/>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2D2C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EC3B5A"/>
    <w:pPr>
      <w:tabs>
        <w:tab w:val="left" w:pos="840"/>
        <w:tab w:val="right" w:leader="dot" w:pos="8296"/>
      </w:tabs>
      <w:ind w:firstLine="360"/>
    </w:pPr>
  </w:style>
  <w:style w:type="paragraph" w:styleId="20">
    <w:name w:val="toc 2"/>
    <w:basedOn w:val="a"/>
    <w:next w:val="a"/>
    <w:autoRedefine/>
    <w:uiPriority w:val="39"/>
    <w:unhideWhenUsed/>
    <w:qFormat/>
    <w:rsid w:val="002D2CF0"/>
    <w:pPr>
      <w:ind w:leftChars="200" w:left="420"/>
    </w:pPr>
  </w:style>
  <w:style w:type="character" w:styleId="a8">
    <w:name w:val="Hyperlink"/>
    <w:basedOn w:val="a0"/>
    <w:uiPriority w:val="99"/>
    <w:unhideWhenUsed/>
    <w:rsid w:val="002D2CF0"/>
    <w:rPr>
      <w:color w:val="0000FF" w:themeColor="hyperlink"/>
      <w:u w:val="single"/>
    </w:rPr>
  </w:style>
  <w:style w:type="paragraph" w:styleId="a9">
    <w:name w:val="Balloon Text"/>
    <w:basedOn w:val="a"/>
    <w:link w:val="Char2"/>
    <w:uiPriority w:val="99"/>
    <w:semiHidden/>
    <w:unhideWhenUsed/>
    <w:rsid w:val="002D2CF0"/>
    <w:rPr>
      <w:sz w:val="18"/>
      <w:szCs w:val="18"/>
    </w:rPr>
  </w:style>
  <w:style w:type="character" w:customStyle="1" w:styleId="Char2">
    <w:name w:val="批注框文本 Char"/>
    <w:basedOn w:val="a0"/>
    <w:link w:val="a9"/>
    <w:uiPriority w:val="99"/>
    <w:semiHidden/>
    <w:rsid w:val="002D2CF0"/>
    <w:rPr>
      <w:rFonts w:ascii="Times New Roman" w:eastAsia="宋体" w:hAnsi="Times New Roman" w:cs="Times New Roman"/>
      <w:sz w:val="18"/>
      <w:szCs w:val="18"/>
    </w:rPr>
  </w:style>
  <w:style w:type="paragraph" w:styleId="30">
    <w:name w:val="toc 3"/>
    <w:basedOn w:val="a"/>
    <w:next w:val="a"/>
    <w:autoRedefine/>
    <w:uiPriority w:val="39"/>
    <w:unhideWhenUsed/>
    <w:qFormat/>
    <w:rsid w:val="00985C23"/>
    <w:pPr>
      <w:ind w:leftChars="400" w:left="840"/>
    </w:pPr>
  </w:style>
  <w:style w:type="character" w:customStyle="1" w:styleId="4Char">
    <w:name w:val="标题 4 Char"/>
    <w:basedOn w:val="a0"/>
    <w:link w:val="4"/>
    <w:uiPriority w:val="9"/>
    <w:semiHidden/>
    <w:rsid w:val="00817ECE"/>
    <w:rPr>
      <w:rFonts w:asciiTheme="majorHAnsi" w:eastAsiaTheme="majorEastAsia" w:hAnsiTheme="majorHAnsi" w:cstheme="majorBidi"/>
      <w:b/>
      <w:bCs/>
      <w:sz w:val="28"/>
      <w:szCs w:val="28"/>
    </w:rPr>
  </w:style>
  <w:style w:type="paragraph" w:styleId="aa">
    <w:name w:val="Body Text"/>
    <w:basedOn w:val="a"/>
    <w:link w:val="Char3"/>
    <w:rsid w:val="0039204D"/>
    <w:pPr>
      <w:jc w:val="center"/>
    </w:pPr>
    <w:rPr>
      <w:sz w:val="30"/>
    </w:rPr>
  </w:style>
  <w:style w:type="character" w:customStyle="1" w:styleId="Char3">
    <w:name w:val="正文文本 Char"/>
    <w:basedOn w:val="a0"/>
    <w:link w:val="aa"/>
    <w:rsid w:val="0039204D"/>
    <w:rPr>
      <w:rFonts w:ascii="Times New Roman" w:eastAsia="宋体" w:hAnsi="Times New Roman" w:cs="Times New Roman"/>
      <w:sz w:val="30"/>
      <w:szCs w:val="24"/>
    </w:rPr>
  </w:style>
  <w:style w:type="paragraph" w:styleId="ab">
    <w:name w:val="Body Text Indent"/>
    <w:basedOn w:val="a"/>
    <w:link w:val="Char4"/>
    <w:rsid w:val="0039204D"/>
    <w:pPr>
      <w:tabs>
        <w:tab w:val="left" w:pos="0"/>
      </w:tabs>
      <w:ind w:leftChars="-1" w:left="-1"/>
    </w:pPr>
    <w:rPr>
      <w:rFonts w:eastAsia="仿宋_GB2312"/>
      <w:sz w:val="32"/>
    </w:rPr>
  </w:style>
  <w:style w:type="character" w:customStyle="1" w:styleId="Char4">
    <w:name w:val="正文文本缩进 Char"/>
    <w:basedOn w:val="a0"/>
    <w:link w:val="ab"/>
    <w:rsid w:val="0039204D"/>
    <w:rPr>
      <w:rFonts w:ascii="Times New Roman" w:eastAsia="仿宋_GB2312" w:hAnsi="Times New Roman" w:cs="Times New Roman"/>
      <w:sz w:val="32"/>
      <w:szCs w:val="24"/>
    </w:rPr>
  </w:style>
  <w:style w:type="paragraph" w:customStyle="1" w:styleId="CharChar">
    <w:name w:val="Char Char"/>
    <w:basedOn w:val="a"/>
    <w:rsid w:val="0039204D"/>
  </w:style>
  <w:style w:type="paragraph" w:styleId="ac">
    <w:name w:val="Normal (Web)"/>
    <w:basedOn w:val="a"/>
    <w:uiPriority w:val="99"/>
    <w:unhideWhenUsed/>
    <w:rsid w:val="0039204D"/>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uiPriority w:val="9"/>
    <w:rsid w:val="0039204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9204D"/>
    <w:rPr>
      <w:rFonts w:ascii="Times New Roman" w:eastAsia="宋体" w:hAnsi="Times New Roman" w:cs="Times New Roman"/>
      <w:b/>
      <w:bCs/>
      <w:sz w:val="32"/>
      <w:szCs w:val="32"/>
    </w:rPr>
  </w:style>
  <w:style w:type="paragraph" w:styleId="ad">
    <w:name w:val="Revision"/>
    <w:hidden/>
    <w:uiPriority w:val="99"/>
    <w:semiHidden/>
    <w:rsid w:val="001723E8"/>
    <w:rPr>
      <w:rFonts w:ascii="Times New Roman" w:eastAsia="宋体" w:hAnsi="Times New Roman" w:cs="Times New Roman"/>
      <w:szCs w:val="24"/>
    </w:rPr>
  </w:style>
  <w:style w:type="paragraph" w:customStyle="1" w:styleId="CharChar2">
    <w:name w:val="Char Char2"/>
    <w:basedOn w:val="a"/>
    <w:rsid w:val="00C519CF"/>
  </w:style>
  <w:style w:type="paragraph" w:styleId="ae">
    <w:name w:val="No Spacing"/>
    <w:uiPriority w:val="1"/>
    <w:qFormat/>
    <w:rsid w:val="004E2A95"/>
    <w:pPr>
      <w:widowControl w:val="0"/>
      <w:jc w:val="both"/>
    </w:pPr>
    <w:rPr>
      <w:rFonts w:ascii="Times New Roman" w:eastAsia="宋体" w:hAnsi="Times New Roman" w:cs="Times New Roman"/>
      <w:szCs w:val="24"/>
    </w:rPr>
  </w:style>
  <w:style w:type="paragraph" w:customStyle="1" w:styleId="CharChar1">
    <w:name w:val="Char Char1"/>
    <w:basedOn w:val="a"/>
    <w:rsid w:val="004D1C61"/>
  </w:style>
  <w:style w:type="table" w:styleId="af">
    <w:name w:val="Table Grid"/>
    <w:basedOn w:val="a1"/>
    <w:rsid w:val="006979C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next w:val="af"/>
    <w:rsid w:val="00C50F8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0509">
      <w:bodyDiv w:val="1"/>
      <w:marLeft w:val="0"/>
      <w:marRight w:val="0"/>
      <w:marTop w:val="0"/>
      <w:marBottom w:val="0"/>
      <w:divBdr>
        <w:top w:val="none" w:sz="0" w:space="0" w:color="auto"/>
        <w:left w:val="none" w:sz="0" w:space="0" w:color="auto"/>
        <w:bottom w:val="none" w:sz="0" w:space="0" w:color="auto"/>
        <w:right w:val="none" w:sz="0" w:space="0" w:color="auto"/>
      </w:divBdr>
    </w:div>
    <w:div w:id="678892018">
      <w:bodyDiv w:val="1"/>
      <w:marLeft w:val="0"/>
      <w:marRight w:val="0"/>
      <w:marTop w:val="0"/>
      <w:marBottom w:val="0"/>
      <w:divBdr>
        <w:top w:val="none" w:sz="0" w:space="0" w:color="auto"/>
        <w:left w:val="none" w:sz="0" w:space="0" w:color="auto"/>
        <w:bottom w:val="none" w:sz="0" w:space="0" w:color="auto"/>
        <w:right w:val="none" w:sz="0" w:space="0" w:color="auto"/>
      </w:divBdr>
    </w:div>
    <w:div w:id="1099330267">
      <w:bodyDiv w:val="1"/>
      <w:marLeft w:val="0"/>
      <w:marRight w:val="0"/>
      <w:marTop w:val="0"/>
      <w:marBottom w:val="0"/>
      <w:divBdr>
        <w:top w:val="none" w:sz="0" w:space="0" w:color="auto"/>
        <w:left w:val="none" w:sz="0" w:space="0" w:color="auto"/>
        <w:bottom w:val="none" w:sz="0" w:space="0" w:color="auto"/>
        <w:right w:val="none" w:sz="0" w:space="0" w:color="auto"/>
      </w:divBdr>
    </w:div>
    <w:div w:id="117711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53399-8695-4415-B7D2-39FA3340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23</Pages>
  <Words>1937</Words>
  <Characters>11047</Characters>
  <Application>Microsoft Office Word</Application>
  <DocSecurity>0</DocSecurity>
  <Lines>92</Lines>
  <Paragraphs>25</Paragraphs>
  <ScaleCrop>false</ScaleCrop>
  <Company/>
  <LinksUpToDate>false</LinksUpToDate>
  <CharactersWithSpaces>12959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huguoai</dc:creator>
  <cp:keywords/>
  <dc:description/>
  <cp:lastModifiedBy>mofocm</cp:lastModifiedBy>
  <cp:revision>19</cp:revision>
  <cp:lastPrinted>2013-01-29T02:12:00Z</cp:lastPrinted>
  <dcterms:created xsi:type="dcterms:W3CDTF">2013-01-28T08:28:00Z</dcterms:created>
  <dcterms:modified xsi:type="dcterms:W3CDTF">2019-03-21T12:59:00Z</dcterms:modified>
</cp:coreProperties>
</file>