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E2" w:rsidRPr="00E806D5" w:rsidRDefault="001750E2" w:rsidP="001750E2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806D5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E806D5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1750E2" w:rsidRPr="00E806D5" w:rsidRDefault="001750E2" w:rsidP="001750E2">
      <w:pPr>
        <w:spacing w:line="520" w:lineRule="exact"/>
        <w:rPr>
          <w:rFonts w:ascii="Times New Roman" w:hAnsi="Times New Roman" w:cs="Times New Roman"/>
          <w:sz w:val="28"/>
        </w:rPr>
      </w:pPr>
    </w:p>
    <w:p w:rsidR="001750E2" w:rsidRPr="00E806D5" w:rsidRDefault="001750E2" w:rsidP="001750E2">
      <w:pPr>
        <w:spacing w:line="5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06D5">
        <w:rPr>
          <w:rFonts w:ascii="Times New Roman" w:hAnsi="Times New Roman" w:cs="Times New Roman"/>
          <w:b/>
          <w:sz w:val="36"/>
          <w:szCs w:val="36"/>
        </w:rPr>
        <w:t>甘草招标商品海关税号</w:t>
      </w:r>
    </w:p>
    <w:p w:rsidR="001750E2" w:rsidRPr="00E806D5" w:rsidRDefault="001750E2" w:rsidP="001750E2">
      <w:pPr>
        <w:spacing w:line="520" w:lineRule="exact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440"/>
        <w:gridCol w:w="5308"/>
      </w:tblGrid>
      <w:tr w:rsidR="001750E2" w:rsidRPr="00E806D5" w:rsidTr="00F36DE1">
        <w:trPr>
          <w:trHeight w:val="390"/>
        </w:trPr>
        <w:tc>
          <w:tcPr>
            <w:tcW w:w="1440" w:type="dxa"/>
            <w:vAlign w:val="center"/>
          </w:tcPr>
          <w:p w:rsidR="001750E2" w:rsidRPr="00E806D5" w:rsidRDefault="001750E2" w:rsidP="00F36DE1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商品名称</w:t>
            </w:r>
          </w:p>
        </w:tc>
        <w:tc>
          <w:tcPr>
            <w:tcW w:w="1440" w:type="dxa"/>
            <w:vAlign w:val="center"/>
          </w:tcPr>
          <w:p w:rsidR="001750E2" w:rsidRPr="00E806D5" w:rsidRDefault="001750E2" w:rsidP="00F36DE1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海关编码</w:t>
            </w:r>
          </w:p>
        </w:tc>
        <w:tc>
          <w:tcPr>
            <w:tcW w:w="5308" w:type="dxa"/>
            <w:vAlign w:val="center"/>
          </w:tcPr>
          <w:p w:rsidR="001750E2" w:rsidRPr="00E806D5" w:rsidRDefault="001750E2" w:rsidP="00F36DE1">
            <w:pPr>
              <w:spacing w:line="520" w:lineRule="exact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商品解释</w:t>
            </w:r>
          </w:p>
        </w:tc>
      </w:tr>
      <w:tr w:rsidR="001750E2" w:rsidRPr="00E806D5" w:rsidTr="00F36DE1">
        <w:trPr>
          <w:cantSplit/>
          <w:trHeight w:val="390"/>
        </w:trPr>
        <w:tc>
          <w:tcPr>
            <w:tcW w:w="1440" w:type="dxa"/>
            <w:vMerge w:val="restart"/>
            <w:vAlign w:val="center"/>
          </w:tcPr>
          <w:p w:rsidR="001750E2" w:rsidRPr="00E806D5" w:rsidRDefault="001750E2" w:rsidP="00F36DE1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甘草</w:t>
            </w:r>
          </w:p>
        </w:tc>
        <w:tc>
          <w:tcPr>
            <w:tcW w:w="1440" w:type="dxa"/>
            <w:vAlign w:val="center"/>
          </w:tcPr>
          <w:p w:rsidR="001750E2" w:rsidRPr="00E806D5" w:rsidRDefault="001750E2" w:rsidP="00F36DE1">
            <w:pPr>
              <w:spacing w:line="520" w:lineRule="exact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12119036</w:t>
            </w:r>
          </w:p>
        </w:tc>
        <w:tc>
          <w:tcPr>
            <w:tcW w:w="5308" w:type="dxa"/>
            <w:vAlign w:val="center"/>
          </w:tcPr>
          <w:p w:rsidR="001750E2" w:rsidRPr="00E806D5" w:rsidRDefault="001750E2" w:rsidP="00F36DE1">
            <w:pPr>
              <w:spacing w:line="520" w:lineRule="exact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鲜或干的甘草（不论是否切割，压碎或研磨成粉）</w:t>
            </w:r>
          </w:p>
        </w:tc>
      </w:tr>
      <w:tr w:rsidR="001750E2" w:rsidRPr="00E806D5" w:rsidTr="00F36DE1">
        <w:trPr>
          <w:cantSplit/>
          <w:trHeight w:val="390"/>
        </w:trPr>
        <w:tc>
          <w:tcPr>
            <w:tcW w:w="1440" w:type="dxa"/>
            <w:vMerge/>
            <w:vAlign w:val="center"/>
          </w:tcPr>
          <w:p w:rsidR="001750E2" w:rsidRPr="00E806D5" w:rsidRDefault="001750E2" w:rsidP="00F36DE1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1750E2" w:rsidRPr="00E806D5" w:rsidRDefault="001750E2" w:rsidP="00F36DE1">
            <w:pPr>
              <w:spacing w:line="520" w:lineRule="exact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13021200</w:t>
            </w:r>
          </w:p>
        </w:tc>
        <w:tc>
          <w:tcPr>
            <w:tcW w:w="5308" w:type="dxa"/>
            <w:vAlign w:val="center"/>
          </w:tcPr>
          <w:p w:rsidR="001750E2" w:rsidRPr="00E806D5" w:rsidRDefault="001750E2" w:rsidP="00F36DE1">
            <w:pPr>
              <w:spacing w:line="520" w:lineRule="exact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甘草液汁及浸膏</w:t>
            </w:r>
          </w:p>
        </w:tc>
      </w:tr>
      <w:tr w:rsidR="001750E2" w:rsidRPr="00E806D5" w:rsidTr="00F36DE1">
        <w:trPr>
          <w:cantSplit/>
          <w:trHeight w:val="390"/>
        </w:trPr>
        <w:tc>
          <w:tcPr>
            <w:tcW w:w="1440" w:type="dxa"/>
            <w:vMerge/>
            <w:vAlign w:val="center"/>
          </w:tcPr>
          <w:p w:rsidR="001750E2" w:rsidRPr="00E806D5" w:rsidRDefault="001750E2" w:rsidP="00F36DE1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1750E2" w:rsidRPr="00E806D5" w:rsidRDefault="001750E2" w:rsidP="00F36DE1">
            <w:pPr>
              <w:spacing w:line="520" w:lineRule="exact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29389090.10</w:t>
            </w:r>
          </w:p>
        </w:tc>
        <w:tc>
          <w:tcPr>
            <w:tcW w:w="5308" w:type="dxa"/>
            <w:vAlign w:val="center"/>
          </w:tcPr>
          <w:p w:rsidR="001750E2" w:rsidRPr="00E806D5" w:rsidRDefault="001750E2" w:rsidP="00F36DE1">
            <w:pPr>
              <w:spacing w:line="520" w:lineRule="exact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甘草酸粉</w:t>
            </w:r>
          </w:p>
        </w:tc>
      </w:tr>
      <w:tr w:rsidR="001750E2" w:rsidRPr="00E806D5" w:rsidTr="00F36DE1">
        <w:trPr>
          <w:cantSplit/>
          <w:trHeight w:val="390"/>
        </w:trPr>
        <w:tc>
          <w:tcPr>
            <w:tcW w:w="1440" w:type="dxa"/>
            <w:vMerge/>
            <w:vAlign w:val="center"/>
          </w:tcPr>
          <w:p w:rsidR="001750E2" w:rsidRPr="00E806D5" w:rsidRDefault="001750E2" w:rsidP="00F36DE1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1750E2" w:rsidRPr="00E806D5" w:rsidRDefault="001750E2" w:rsidP="00F36DE1">
            <w:pPr>
              <w:spacing w:line="520" w:lineRule="exact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29389090.20</w:t>
            </w:r>
          </w:p>
        </w:tc>
        <w:tc>
          <w:tcPr>
            <w:tcW w:w="5308" w:type="dxa"/>
            <w:vAlign w:val="center"/>
          </w:tcPr>
          <w:p w:rsidR="001750E2" w:rsidRPr="00E806D5" w:rsidRDefault="001750E2" w:rsidP="00F36DE1">
            <w:pPr>
              <w:spacing w:line="520" w:lineRule="exact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甘草酸盐类</w:t>
            </w:r>
          </w:p>
        </w:tc>
      </w:tr>
      <w:tr w:rsidR="001750E2" w:rsidRPr="00E806D5" w:rsidTr="00F36DE1">
        <w:trPr>
          <w:cantSplit/>
          <w:trHeight w:val="390"/>
        </w:trPr>
        <w:tc>
          <w:tcPr>
            <w:tcW w:w="1440" w:type="dxa"/>
            <w:vMerge/>
            <w:vAlign w:val="center"/>
          </w:tcPr>
          <w:p w:rsidR="001750E2" w:rsidRPr="00E806D5" w:rsidRDefault="001750E2" w:rsidP="00F36DE1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1750E2" w:rsidRPr="00E806D5" w:rsidRDefault="001750E2" w:rsidP="00F36DE1">
            <w:pPr>
              <w:spacing w:line="520" w:lineRule="exact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29389090.30</w:t>
            </w:r>
          </w:p>
        </w:tc>
        <w:tc>
          <w:tcPr>
            <w:tcW w:w="5308" w:type="dxa"/>
            <w:vAlign w:val="center"/>
          </w:tcPr>
          <w:p w:rsidR="001750E2" w:rsidRPr="00E806D5" w:rsidRDefault="001750E2" w:rsidP="00F36DE1">
            <w:pPr>
              <w:spacing w:line="520" w:lineRule="exact"/>
              <w:rPr>
                <w:rFonts w:ascii="Times New Roman" w:hAnsi="Times New Roman" w:cs="Times New Roman"/>
              </w:rPr>
            </w:pPr>
            <w:r w:rsidRPr="00E806D5">
              <w:rPr>
                <w:rFonts w:ascii="Times New Roman" w:hAnsi="Times New Roman" w:cs="Times New Roman"/>
              </w:rPr>
              <w:t>甘草次酸及其衍生物</w:t>
            </w:r>
          </w:p>
        </w:tc>
      </w:tr>
    </w:tbl>
    <w:p w:rsidR="001750E2" w:rsidRPr="00E806D5" w:rsidRDefault="001750E2" w:rsidP="001750E2">
      <w:pPr>
        <w:rPr>
          <w:rFonts w:ascii="Times New Roman" w:hAnsi="Times New Roman" w:cs="Times New Roman"/>
        </w:rPr>
      </w:pPr>
      <w:r w:rsidRPr="00E806D5">
        <w:rPr>
          <w:rFonts w:ascii="Times New Roman" w:hAnsi="Times New Roman" w:cs="Times New Roman"/>
          <w:kern w:val="0"/>
          <w:sz w:val="24"/>
        </w:rPr>
        <w:t>注：如国家</w:t>
      </w:r>
      <w:r w:rsidRPr="00E806D5">
        <w:rPr>
          <w:rFonts w:ascii="Times New Roman" w:hAnsi="Times New Roman" w:cs="Times New Roman"/>
          <w:kern w:val="0"/>
          <w:sz w:val="24"/>
        </w:rPr>
        <w:t>2016</w:t>
      </w:r>
      <w:r w:rsidRPr="00E806D5">
        <w:rPr>
          <w:rFonts w:ascii="Times New Roman" w:hAnsi="Times New Roman" w:cs="Times New Roman"/>
          <w:kern w:val="0"/>
          <w:sz w:val="24"/>
        </w:rPr>
        <w:t>年海关进出口税则涉及上述产品税则号增列或拆分的，则以新增列或新拆分的海关税则号为准。</w:t>
      </w:r>
    </w:p>
    <w:p w:rsidR="001750E2" w:rsidRPr="00E806D5" w:rsidRDefault="001750E2" w:rsidP="001750E2">
      <w:pPr>
        <w:widowControl/>
        <w:spacing w:line="620" w:lineRule="exact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A652A" w:rsidRDefault="009A652A"/>
    <w:sectPr w:rsidR="009A652A" w:rsidSect="009A6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0E2"/>
    <w:rsid w:val="001750E2"/>
    <w:rsid w:val="009A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2015-11-06T07:27:00Z</dcterms:created>
  <dcterms:modified xsi:type="dcterms:W3CDTF">2015-11-06T07:27:00Z</dcterms:modified>
</cp:coreProperties>
</file>