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E2" w:rsidRPr="00E27477" w:rsidRDefault="000526E2" w:rsidP="000526E2">
      <w:pPr>
        <w:jc w:val="center"/>
        <w:rPr>
          <w:rFonts w:ascii="Times New Roman" w:eastAsia="仿宋_GB2312" w:hAnsi="Times New Roman"/>
          <w:sz w:val="32"/>
          <w:szCs w:val="32"/>
        </w:rPr>
      </w:pPr>
      <w:bookmarkStart w:id="0" w:name="_GoBack"/>
      <w:r w:rsidRPr="00E27477">
        <w:rPr>
          <w:rFonts w:ascii="Times New Roman" w:eastAsia="黑体" w:hAnsi="Times New Roman"/>
          <w:sz w:val="36"/>
          <w:szCs w:val="36"/>
        </w:rPr>
        <w:t>台湾投资者经第三地转投资认定申报表</w:t>
      </w:r>
      <w:bookmarkEnd w:id="0"/>
      <w:r w:rsidRPr="00E27477">
        <w:rPr>
          <w:rFonts w:ascii="Times New Roman" w:eastAsia="仿宋_GB2312" w:hAnsi="Times New Roman"/>
          <w:sz w:val="32"/>
          <w:szCs w:val="32"/>
        </w:rPr>
        <w:br/>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11"/>
        <w:gridCol w:w="1289"/>
        <w:gridCol w:w="1004"/>
        <w:gridCol w:w="129"/>
        <w:gridCol w:w="300"/>
        <w:gridCol w:w="1042"/>
        <w:gridCol w:w="33"/>
        <w:gridCol w:w="341"/>
        <w:gridCol w:w="733"/>
        <w:gridCol w:w="271"/>
        <w:gridCol w:w="1280"/>
        <w:gridCol w:w="1169"/>
      </w:tblGrid>
      <w:tr w:rsidR="000526E2" w:rsidRPr="00E27477" w:rsidTr="004F6735">
        <w:trPr>
          <w:tblCellSpacing w:w="7" w:type="dxa"/>
        </w:trPr>
        <w:tc>
          <w:tcPr>
            <w:tcW w:w="990" w:type="dxa"/>
            <w:vMerge w:val="restart"/>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b/>
                <w:bCs/>
                <w:szCs w:val="21"/>
              </w:rPr>
              <w:t>申报人</w:t>
            </w: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名称</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联系人</w:t>
            </w:r>
          </w:p>
        </w:tc>
        <w:tc>
          <w:tcPr>
            <w:tcW w:w="990"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c>
          <w:tcPr>
            <w:tcW w:w="1490" w:type="dxa"/>
            <w:gridSpan w:val="4"/>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联系电话</w:t>
            </w:r>
          </w:p>
        </w:tc>
        <w:tc>
          <w:tcPr>
            <w:tcW w:w="1060" w:type="dxa"/>
            <w:gridSpan w:val="2"/>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c>
          <w:tcPr>
            <w:tcW w:w="1537" w:type="dxa"/>
            <w:gridSpan w:val="2"/>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电子邮箱</w:t>
            </w:r>
          </w:p>
        </w:tc>
        <w:tc>
          <w:tcPr>
            <w:tcW w:w="1148"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val="restart"/>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b/>
                <w:bCs/>
                <w:szCs w:val="21"/>
              </w:rPr>
            </w:pPr>
            <w:r w:rsidRPr="00E27477">
              <w:rPr>
                <w:rFonts w:ascii="Times New Roman" w:eastAsia="仿宋_GB2312" w:hAnsi="Times New Roman"/>
                <w:b/>
                <w:bCs/>
                <w:szCs w:val="21"/>
              </w:rPr>
              <w:t>台湾投资者信息</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c>
          <w:tcPr>
            <w:tcW w:w="1275" w:type="dxa"/>
            <w:vMerge w:val="restart"/>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台湾投资者</w:t>
            </w:r>
          </w:p>
        </w:tc>
        <w:tc>
          <w:tcPr>
            <w:tcW w:w="1419" w:type="dxa"/>
            <w:gridSpan w:val="3"/>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投资者名称</w:t>
            </w:r>
          </w:p>
        </w:tc>
        <w:tc>
          <w:tcPr>
            <w:tcW w:w="4848" w:type="dxa"/>
            <w:gridSpan w:val="7"/>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419" w:type="dxa"/>
            <w:gridSpan w:val="3"/>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注册地址</w:t>
            </w:r>
          </w:p>
        </w:tc>
        <w:tc>
          <w:tcPr>
            <w:tcW w:w="4848" w:type="dxa"/>
            <w:gridSpan w:val="7"/>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419" w:type="dxa"/>
            <w:gridSpan w:val="3"/>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雇用员工人数</w:t>
            </w:r>
          </w:p>
        </w:tc>
        <w:tc>
          <w:tcPr>
            <w:tcW w:w="4848" w:type="dxa"/>
            <w:gridSpan w:val="7"/>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val="restart"/>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b/>
                <w:bCs/>
                <w:szCs w:val="21"/>
              </w:rPr>
              <w:t>第三地投资者信息</w:t>
            </w: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中文名称</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英文名称</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注册地址</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vMerge w:val="restart"/>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台湾投资者</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对其所有控</w:t>
            </w:r>
          </w:p>
          <w:p w:rsidR="000526E2" w:rsidRPr="00E27477" w:rsidRDefault="000526E2" w:rsidP="004F6735">
            <w:pPr>
              <w:rPr>
                <w:rFonts w:ascii="Times New Roman" w:eastAsia="仿宋_GB2312" w:hAnsi="Times New Roman"/>
                <w:szCs w:val="21"/>
              </w:rPr>
            </w:pPr>
            <w:proofErr w:type="gramStart"/>
            <w:r w:rsidRPr="00E27477">
              <w:rPr>
                <w:rFonts w:ascii="Times New Roman" w:eastAsia="仿宋_GB2312" w:hAnsi="Times New Roman"/>
                <w:szCs w:val="21"/>
              </w:rPr>
              <w:t>制关系</w:t>
            </w:r>
            <w:proofErr w:type="gramEnd"/>
          </w:p>
        </w:tc>
        <w:tc>
          <w:tcPr>
            <w:tcW w:w="1119" w:type="dxa"/>
            <w:gridSpan w:val="2"/>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w:t>
            </w:r>
            <w:r w:rsidRPr="00E27477">
              <w:rPr>
                <w:rFonts w:ascii="Times New Roman" w:eastAsia="仿宋_GB2312" w:hAnsi="Times New Roman"/>
                <w:szCs w:val="21"/>
              </w:rPr>
              <w:t>所有</w:t>
            </w:r>
          </w:p>
        </w:tc>
        <w:tc>
          <w:tcPr>
            <w:tcW w:w="5148" w:type="dxa"/>
            <w:gridSpan w:val="8"/>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w:t>
            </w:r>
            <w:r w:rsidRPr="00E27477">
              <w:rPr>
                <w:rFonts w:ascii="Times New Roman" w:eastAsia="仿宋_GB2312" w:hAnsi="Times New Roman"/>
                <w:szCs w:val="21"/>
              </w:rPr>
              <w:t>台湾投资者拥有第三地投资者</w:t>
            </w:r>
            <w:r w:rsidRPr="00E27477">
              <w:rPr>
                <w:rFonts w:ascii="Times New Roman" w:eastAsia="仿宋_GB2312" w:hAnsi="Times New Roman"/>
                <w:szCs w:val="21"/>
              </w:rPr>
              <w:t>50%</w:t>
            </w:r>
            <w:r w:rsidRPr="00E27477">
              <w:rPr>
                <w:rFonts w:ascii="Times New Roman" w:eastAsia="仿宋_GB2312" w:hAnsi="Times New Roman"/>
                <w:szCs w:val="21"/>
              </w:rPr>
              <w:t>以上股权</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119" w:type="dxa"/>
            <w:gridSpan w:val="2"/>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w:t>
            </w:r>
            <w:r w:rsidRPr="00E27477">
              <w:rPr>
                <w:rFonts w:ascii="Times New Roman" w:eastAsia="仿宋_GB2312" w:hAnsi="Times New Roman"/>
                <w:szCs w:val="21"/>
              </w:rPr>
              <w:t>控制</w:t>
            </w:r>
          </w:p>
        </w:tc>
        <w:tc>
          <w:tcPr>
            <w:tcW w:w="5148" w:type="dxa"/>
            <w:gridSpan w:val="8"/>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w:t>
            </w:r>
            <w:r w:rsidRPr="00E27477">
              <w:rPr>
                <w:rFonts w:ascii="Times New Roman" w:eastAsia="仿宋_GB2312" w:hAnsi="Times New Roman"/>
                <w:szCs w:val="21"/>
              </w:rPr>
              <w:t>台湾投资者实际拥有第三地投资者的董事会、股东会等权力机构超过半数以上的表决权；</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w:t>
            </w:r>
            <w:r w:rsidRPr="00E27477">
              <w:rPr>
                <w:rFonts w:ascii="Times New Roman" w:eastAsia="仿宋_GB2312" w:hAnsi="Times New Roman"/>
                <w:szCs w:val="21"/>
              </w:rPr>
              <w:t>台湾投资者有权任免第三地投资者董事会等权力机构半数以上的成员，且第三地投资者的经营决策等事项由</w:t>
            </w:r>
            <w:proofErr w:type="gramStart"/>
            <w:r w:rsidRPr="00E27477">
              <w:rPr>
                <w:rFonts w:ascii="Times New Roman" w:eastAsia="仿宋_GB2312" w:hAnsi="Times New Roman"/>
                <w:szCs w:val="21"/>
              </w:rPr>
              <w:t>该权力</w:t>
            </w:r>
            <w:proofErr w:type="gramEnd"/>
            <w:r w:rsidRPr="00E27477">
              <w:rPr>
                <w:rFonts w:ascii="Times New Roman" w:eastAsia="仿宋_GB2312" w:hAnsi="Times New Roman"/>
                <w:szCs w:val="21"/>
              </w:rPr>
              <w:t>机构决定；</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w:t>
            </w:r>
            <w:r w:rsidRPr="00E27477">
              <w:rPr>
                <w:rFonts w:ascii="Times New Roman" w:eastAsia="仿宋_GB2312" w:hAnsi="Times New Roman"/>
                <w:szCs w:val="21"/>
              </w:rPr>
              <w:t>台湾投资者有权决定第三地投资者的运营、财务、人事等事项；</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w:t>
            </w:r>
            <w:r w:rsidRPr="00E27477">
              <w:rPr>
                <w:rFonts w:ascii="Times New Roman" w:eastAsia="仿宋_GB2312" w:hAnsi="Times New Roman"/>
                <w:szCs w:val="21"/>
              </w:rPr>
              <w:t>其他</w:t>
            </w:r>
            <w:proofErr w:type="gramStart"/>
            <w:r w:rsidRPr="00E27477">
              <w:rPr>
                <w:rFonts w:ascii="Times New Roman" w:eastAsia="仿宋_GB2312" w:hAnsi="Times New Roman"/>
                <w:szCs w:val="21"/>
                <w:u w:val="single"/>
              </w:rPr>
              <w:t xml:space="preserve">　　　　　　　　　　　</w:t>
            </w:r>
            <w:r w:rsidRPr="00E27477">
              <w:rPr>
                <w:rFonts w:ascii="Times New Roman" w:eastAsia="仿宋_GB2312" w:hAnsi="Times New Roman"/>
                <w:szCs w:val="21"/>
              </w:rPr>
              <w:t xml:space="preserve">　　　　　</w:t>
            </w:r>
            <w:proofErr w:type="gramEnd"/>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val="restart"/>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b/>
                <w:bCs/>
                <w:szCs w:val="21"/>
              </w:rPr>
              <w:t>转投资企业信息</w:t>
            </w: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中文名称</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英文名称</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注册地址</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统一社会信用代码</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投资总额</w:t>
            </w:r>
          </w:p>
        </w:tc>
        <w:tc>
          <w:tcPr>
            <w:tcW w:w="2835" w:type="dxa"/>
            <w:gridSpan w:val="6"/>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c>
          <w:tcPr>
            <w:tcW w:w="990" w:type="dxa"/>
            <w:gridSpan w:val="2"/>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注册资本</w:t>
            </w:r>
          </w:p>
        </w:tc>
        <w:tc>
          <w:tcPr>
            <w:tcW w:w="2428" w:type="dxa"/>
            <w:gridSpan w:val="2"/>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vMerge/>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p>
        </w:tc>
        <w:tc>
          <w:tcPr>
            <w:tcW w:w="1275"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经营范围</w:t>
            </w:r>
          </w:p>
        </w:tc>
        <w:tc>
          <w:tcPr>
            <w:tcW w:w="6281" w:type="dxa"/>
            <w:gridSpan w:val="10"/>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tc>
      </w:tr>
      <w:tr w:rsidR="000526E2" w:rsidRPr="00E27477" w:rsidTr="004F6735">
        <w:trPr>
          <w:tblCellSpacing w:w="7" w:type="dxa"/>
        </w:trPr>
        <w:tc>
          <w:tcPr>
            <w:tcW w:w="990"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b/>
                <w:bCs/>
                <w:szCs w:val="21"/>
              </w:rPr>
              <w:t>台湾投资者承诺</w:t>
            </w:r>
          </w:p>
        </w:tc>
        <w:tc>
          <w:tcPr>
            <w:tcW w:w="7570" w:type="dxa"/>
            <w:gridSpan w:val="11"/>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r w:rsidRPr="00E27477">
              <w:rPr>
                <w:rFonts w:ascii="Times New Roman" w:eastAsia="仿宋_GB2312" w:hAnsi="Times New Roman"/>
                <w:szCs w:val="21"/>
              </w:rPr>
              <w:t>承诺所提交的文件和有关附件真实、合法、有效，复印件与原件一致，并对因提交虚假文件所引发的后果承担法律责任。</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r w:rsidRPr="00E27477">
              <w:rPr>
                <w:rFonts w:ascii="Times New Roman" w:eastAsia="仿宋_GB2312" w:hAnsi="Times New Roman"/>
                <w:szCs w:val="21"/>
              </w:rPr>
              <w:t>签字（盖章）</w:t>
            </w:r>
          </w:p>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r w:rsidRPr="00E27477">
              <w:rPr>
                <w:rFonts w:ascii="Times New Roman" w:eastAsia="仿宋_GB2312" w:hAnsi="Times New Roman"/>
                <w:szCs w:val="21"/>
              </w:rPr>
              <w:t xml:space="preserve">年　</w:t>
            </w:r>
            <w:r w:rsidRPr="00E27477">
              <w:rPr>
                <w:rFonts w:ascii="Times New Roman" w:eastAsia="仿宋_GB2312" w:hAnsi="Times New Roman"/>
                <w:szCs w:val="21"/>
              </w:rPr>
              <w:t xml:space="preserve"> </w:t>
            </w:r>
            <w:r w:rsidRPr="00E27477">
              <w:rPr>
                <w:rFonts w:ascii="Times New Roman" w:eastAsia="仿宋_GB2312" w:hAnsi="Times New Roman"/>
                <w:szCs w:val="21"/>
              </w:rPr>
              <w:t xml:space="preserve">月　</w:t>
            </w:r>
            <w:r w:rsidRPr="00E27477">
              <w:rPr>
                <w:rFonts w:ascii="Times New Roman" w:eastAsia="仿宋_GB2312" w:hAnsi="Times New Roman"/>
                <w:szCs w:val="21"/>
              </w:rPr>
              <w:t xml:space="preserve"> </w:t>
            </w:r>
            <w:r w:rsidRPr="00E27477">
              <w:rPr>
                <w:rFonts w:ascii="Times New Roman" w:eastAsia="仿宋_GB2312" w:hAnsi="Times New Roman"/>
                <w:szCs w:val="21"/>
              </w:rPr>
              <w:t>日</w:t>
            </w:r>
          </w:p>
        </w:tc>
      </w:tr>
      <w:tr w:rsidR="000526E2" w:rsidRPr="00E27477" w:rsidTr="004F6735">
        <w:trPr>
          <w:tblCellSpacing w:w="7" w:type="dxa"/>
        </w:trPr>
        <w:tc>
          <w:tcPr>
            <w:tcW w:w="8574" w:type="dxa"/>
            <w:gridSpan w:val="12"/>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b/>
                <w:bCs/>
                <w:szCs w:val="21"/>
              </w:rPr>
              <w:t>以下由商务主管部门填写</w:t>
            </w:r>
          </w:p>
        </w:tc>
      </w:tr>
      <w:tr w:rsidR="000526E2" w:rsidRPr="00E27477" w:rsidTr="004F6735">
        <w:trPr>
          <w:tblCellSpacing w:w="7" w:type="dxa"/>
        </w:trPr>
        <w:tc>
          <w:tcPr>
            <w:tcW w:w="990" w:type="dxa"/>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b/>
                <w:bCs/>
                <w:szCs w:val="21"/>
              </w:rPr>
              <w:t>认定意见</w:t>
            </w:r>
          </w:p>
        </w:tc>
        <w:tc>
          <w:tcPr>
            <w:tcW w:w="3750" w:type="dxa"/>
            <w:gridSpan w:val="5"/>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r w:rsidRPr="00E27477">
              <w:rPr>
                <w:rFonts w:ascii="Times New Roman" w:eastAsia="仿宋_GB2312" w:hAnsi="Times New Roman"/>
                <w:szCs w:val="21"/>
              </w:rPr>
              <w:t>同意，出具认定证明</w:t>
            </w:r>
            <w:r w:rsidRPr="00E27477">
              <w:rPr>
                <w:rFonts w:ascii="Times New Roman" w:eastAsia="仿宋_GB2312" w:hAnsi="Times New Roman"/>
                <w:szCs w:val="21"/>
              </w:rPr>
              <w:t xml:space="preserve"> </w:t>
            </w:r>
          </w:p>
        </w:tc>
        <w:tc>
          <w:tcPr>
            <w:tcW w:w="3806" w:type="dxa"/>
            <w:gridSpan w:val="6"/>
            <w:tcBorders>
              <w:top w:val="outset" w:sz="6" w:space="0" w:color="auto"/>
              <w:left w:val="outset" w:sz="6" w:space="0" w:color="auto"/>
              <w:bottom w:val="outset" w:sz="6" w:space="0" w:color="auto"/>
              <w:right w:val="outset" w:sz="6" w:space="0" w:color="auto"/>
            </w:tcBorders>
            <w:vAlign w:val="center"/>
          </w:tcPr>
          <w:p w:rsidR="000526E2" w:rsidRPr="00E27477" w:rsidRDefault="000526E2" w:rsidP="004F6735">
            <w:pPr>
              <w:rPr>
                <w:rFonts w:ascii="Times New Roman" w:eastAsia="仿宋_GB2312" w:hAnsi="Times New Roman"/>
                <w:szCs w:val="21"/>
              </w:rPr>
            </w:pPr>
            <w:r w:rsidRPr="00E27477">
              <w:rPr>
                <w:rFonts w:ascii="Times New Roman" w:eastAsia="仿宋_GB2312" w:hAnsi="Times New Roman"/>
                <w:szCs w:val="21"/>
              </w:rPr>
              <w:t xml:space="preserve">□ </w:t>
            </w:r>
            <w:r w:rsidRPr="00E27477">
              <w:rPr>
                <w:rFonts w:ascii="Times New Roman" w:eastAsia="仿宋_GB2312" w:hAnsi="Times New Roman"/>
                <w:szCs w:val="21"/>
              </w:rPr>
              <w:t>不予认定</w:t>
            </w:r>
          </w:p>
        </w:tc>
      </w:tr>
    </w:tbl>
    <w:p w:rsidR="000526E2" w:rsidRPr="00E27477" w:rsidRDefault="000526E2" w:rsidP="000526E2">
      <w:pPr>
        <w:rPr>
          <w:rFonts w:ascii="Times New Roman" w:eastAsia="仿宋_GB2312" w:hAnsi="Times New Roman"/>
          <w:sz w:val="24"/>
        </w:rPr>
      </w:pPr>
      <w:r w:rsidRPr="00E27477">
        <w:rPr>
          <w:rFonts w:ascii="Times New Roman" w:eastAsia="仿宋_GB2312" w:hAnsi="Times New Roman"/>
          <w:sz w:val="24"/>
        </w:rPr>
        <w:t>注：</w:t>
      </w:r>
      <w:r w:rsidRPr="00E27477">
        <w:rPr>
          <w:rFonts w:ascii="Times New Roman" w:eastAsia="仿宋_GB2312" w:hAnsi="Times New Roman"/>
          <w:sz w:val="24"/>
        </w:rPr>
        <w:t>1.</w:t>
      </w:r>
      <w:r w:rsidRPr="00E27477">
        <w:rPr>
          <w:rFonts w:ascii="Times New Roman" w:eastAsia="仿宋_GB2312" w:hAnsi="Times New Roman"/>
          <w:sz w:val="24"/>
        </w:rPr>
        <w:t>本表可在商务部网站（</w:t>
      </w:r>
      <w:r w:rsidRPr="00E27477">
        <w:rPr>
          <w:rFonts w:ascii="Times New Roman" w:eastAsia="仿宋_GB2312" w:hAnsi="Times New Roman"/>
          <w:sz w:val="24"/>
        </w:rPr>
        <w:t>www.mofcom.gov.cn</w:t>
      </w:r>
      <w:r w:rsidRPr="00E27477">
        <w:rPr>
          <w:rFonts w:ascii="Times New Roman" w:eastAsia="仿宋_GB2312" w:hAnsi="Times New Roman"/>
          <w:sz w:val="24"/>
        </w:rPr>
        <w:t>）</w:t>
      </w:r>
      <w:proofErr w:type="gramStart"/>
      <w:r w:rsidRPr="00E27477">
        <w:rPr>
          <w:rFonts w:ascii="Times New Roman" w:eastAsia="仿宋_GB2312" w:hAnsi="Times New Roman"/>
          <w:sz w:val="24"/>
        </w:rPr>
        <w:t>外资司子站中</w:t>
      </w:r>
      <w:proofErr w:type="gramEnd"/>
      <w:r w:rsidRPr="00E27477">
        <w:rPr>
          <w:rFonts w:ascii="Times New Roman" w:eastAsia="仿宋_GB2312" w:hAnsi="Times New Roman"/>
          <w:sz w:val="24"/>
        </w:rPr>
        <w:t>下载。</w:t>
      </w:r>
      <w:r w:rsidRPr="00E27477">
        <w:rPr>
          <w:rFonts w:ascii="Times New Roman" w:eastAsia="仿宋_GB2312" w:hAnsi="Times New Roman"/>
          <w:sz w:val="24"/>
        </w:rPr>
        <w:br/>
      </w:r>
      <w:r w:rsidRPr="00E27477">
        <w:rPr>
          <w:rFonts w:ascii="Times New Roman" w:eastAsia="仿宋_GB2312" w:hAnsi="Times New Roman"/>
          <w:sz w:val="24"/>
        </w:rPr>
        <w:t xml:space="preserve">　　</w:t>
      </w:r>
      <w:r w:rsidRPr="00E27477">
        <w:rPr>
          <w:rFonts w:ascii="Times New Roman" w:eastAsia="仿宋_GB2312" w:hAnsi="Times New Roman"/>
          <w:sz w:val="24"/>
        </w:rPr>
        <w:t>2.</w:t>
      </w:r>
      <w:r w:rsidRPr="00E27477">
        <w:rPr>
          <w:rFonts w:ascii="Times New Roman" w:eastAsia="仿宋_GB2312" w:hAnsi="Times New Roman"/>
          <w:sz w:val="24"/>
        </w:rPr>
        <w:t>有两个或两个以上台湾投资者的，可在</w:t>
      </w:r>
      <w:r w:rsidRPr="00E27477">
        <w:rPr>
          <w:rFonts w:ascii="Times New Roman" w:eastAsia="仿宋_GB2312" w:hAnsi="Times New Roman"/>
          <w:sz w:val="24"/>
        </w:rPr>
        <w:t>“</w:t>
      </w:r>
      <w:r w:rsidRPr="00E27477">
        <w:rPr>
          <w:rFonts w:ascii="Times New Roman" w:eastAsia="仿宋_GB2312" w:hAnsi="Times New Roman"/>
          <w:sz w:val="24"/>
        </w:rPr>
        <w:t>台湾投资者信息</w:t>
      </w:r>
      <w:r w:rsidRPr="00E27477">
        <w:rPr>
          <w:rFonts w:ascii="Times New Roman" w:eastAsia="仿宋_GB2312" w:hAnsi="Times New Roman"/>
          <w:sz w:val="24"/>
        </w:rPr>
        <w:t>”</w:t>
      </w:r>
      <w:r w:rsidRPr="00E27477">
        <w:rPr>
          <w:rFonts w:ascii="Times New Roman" w:eastAsia="仿宋_GB2312" w:hAnsi="Times New Roman"/>
          <w:sz w:val="24"/>
        </w:rPr>
        <w:t>中自行增加投资者有关内容，并在</w:t>
      </w:r>
      <w:r w:rsidRPr="00E27477">
        <w:rPr>
          <w:rFonts w:ascii="Times New Roman" w:eastAsia="仿宋_GB2312" w:hAnsi="Times New Roman"/>
          <w:sz w:val="24"/>
        </w:rPr>
        <w:t>“</w:t>
      </w:r>
      <w:r w:rsidRPr="00E27477">
        <w:rPr>
          <w:rFonts w:ascii="Times New Roman" w:eastAsia="仿宋_GB2312" w:hAnsi="Times New Roman"/>
          <w:sz w:val="24"/>
        </w:rPr>
        <w:t>台湾投资者承诺</w:t>
      </w:r>
      <w:r w:rsidRPr="00E27477">
        <w:rPr>
          <w:rFonts w:ascii="Times New Roman" w:eastAsia="仿宋_GB2312" w:hAnsi="Times New Roman"/>
          <w:sz w:val="24"/>
        </w:rPr>
        <w:t>”</w:t>
      </w:r>
      <w:r w:rsidRPr="00E27477">
        <w:rPr>
          <w:rFonts w:ascii="Times New Roman" w:eastAsia="仿宋_GB2312" w:hAnsi="Times New Roman"/>
          <w:sz w:val="24"/>
        </w:rPr>
        <w:t>中共同签署。</w:t>
      </w:r>
    </w:p>
    <w:p w:rsidR="00EC2796" w:rsidRPr="000526E2" w:rsidRDefault="00EC2796"/>
    <w:sectPr w:rsidR="00EC2796" w:rsidRPr="000526E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E2"/>
    <w:rsid w:val="000526E2"/>
    <w:rsid w:val="00EC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2020-01-03T07:40:00Z</dcterms:created>
  <dcterms:modified xsi:type="dcterms:W3CDTF">2020-01-03T07:41:00Z</dcterms:modified>
</cp:coreProperties>
</file>