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《生鲜电商物流包装规范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编制说明</w:t>
      </w:r>
      <w:bookmarkStart w:id="0" w:name="_GoBack"/>
      <w:bookmarkEnd w:id="0"/>
    </w:p>
    <w:p>
      <w:pPr>
        <w:spacing w:line="560" w:lineRule="exact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一、工作简况</w:t>
      </w:r>
    </w:p>
    <w:p>
      <w:pPr>
        <w:spacing w:line="360" w:lineRule="auto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（一）行业发展现状。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近年来，我国生鲜电商市场规模持续高速增长。相关研究机构数据显示，2019年我国生鲜电商市场规模达2796亿元，同比增长36.7%，2020年市场规模达4047亿元，同比增长44.7%。</w:t>
      </w:r>
    </w:p>
    <w:p>
      <w:pPr>
        <w:snapToGrid/>
        <w:spacing w:before="0" w:beforeLines="0" w:after="0" w:afterLines="0" w:line="360" w:lineRule="auto"/>
        <w:ind w:firstLine="640" w:firstLineChars="200"/>
        <w:outlineLvl w:val="9"/>
        <w:rPr>
          <w:rFonts w:hint="eastAsia" w:ascii="仿宋_GB2312" w:eastAsia="仿宋_GB2312" w:hAnsiTheme="minorHAnsi" w:cstheme="minorBidi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Cs w:val="0"/>
          <w:color w:val="000000" w:themeColor="text1"/>
          <w:kern w:val="2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2021年10月，商务部</w:t>
      </w:r>
      <w:r>
        <w:rPr>
          <w:rFonts w:hint="eastAsia" w:ascii="仿宋_GB2312" w:eastAsia="仿宋_GB2312" w:cstheme="minorBidi"/>
          <w:bCs w:val="0"/>
          <w:color w:val="000000" w:themeColor="text1"/>
          <w:kern w:val="2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eastAsia" w:ascii="仿宋_GB2312" w:eastAsia="仿宋_GB2312" w:hAnsiTheme="minorHAnsi" w:cstheme="minorBidi"/>
          <w:bCs w:val="0"/>
          <w:color w:val="000000" w:themeColor="text1"/>
          <w:kern w:val="2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“十四五”电子商务发展规划》，指出</w:t>
      </w:r>
      <w:r>
        <w:rPr>
          <w:rFonts w:hint="eastAsia" w:ascii="仿宋_GB2312" w:eastAsia="仿宋_GB2312" w:hAnsiTheme="minorHAnsi" w:cstheme="minorBidi"/>
          <w:bC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生鲜电商产业链日趋完善，</w:t>
      </w:r>
      <w:r>
        <w:rPr>
          <w:rFonts w:hint="eastAsia" w:ascii="仿宋_GB2312" w:eastAsia="仿宋_GB2312" w:cstheme="minorBidi"/>
          <w:bC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提出要促进包装减量化、标准化、循环化，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扩大直发包装品类，规范包装使用。</w:t>
      </w:r>
      <w:r>
        <w:rPr>
          <w:rFonts w:hint="eastAsia" w:ascii="仿宋_GB2312" w:eastAsia="仿宋_GB2312" w:hAnsiTheme="minorHAnsi" w:cstheme="minorBidi"/>
          <w:bC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2021年12月，</w:t>
      </w:r>
      <w:r>
        <w:rPr>
          <w:rFonts w:hint="eastAsia" w:ascii="仿宋_GB2312" w:eastAsia="仿宋_GB2312" w:hAnsiTheme="minorHAnsi" w:cstheme="minorBidi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/>
          <w14:textFill>
            <w14:solidFill>
              <w14:schemeClr w14:val="tx1"/>
            </w14:solidFill>
          </w14:textFill>
        </w:rPr>
        <w:t>国务院办公厅</w:t>
      </w:r>
      <w:r>
        <w:rPr>
          <w:rFonts w:hint="eastAsia" w:ascii="仿宋_GB2312" w:eastAsia="仿宋_GB2312" w:cstheme="minorBidi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eastAsia" w:ascii="仿宋_GB2312" w:eastAsia="仿宋_GB2312" w:hAnsiTheme="minorHAnsi" w:cstheme="minorBidi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 w:hAnsiTheme="minorHAnsi" w:cstheme="minorBidi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/>
          <w14:textFill>
            <w14:solidFill>
              <w14:schemeClr w14:val="tx1"/>
            </w14:solidFill>
          </w14:textFill>
        </w:rPr>
        <w:t>“十四五”冷链物流发展规划</w:t>
      </w:r>
      <w:r>
        <w:rPr>
          <w:rFonts w:hint="eastAsia" w:ascii="仿宋_GB2312" w:eastAsia="仿宋_GB2312" w:hAnsiTheme="minorHAnsi" w:cstheme="minorBidi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 w:eastAsia="zh-CN"/>
          <w14:textFill>
            <w14:solidFill>
              <w14:schemeClr w14:val="tx1"/>
            </w14:solidFill>
          </w14:textFill>
        </w:rPr>
        <w:t>》，提出</w:t>
      </w:r>
      <w:r>
        <w:rPr>
          <w:rFonts w:hint="eastAsia" w:ascii="仿宋_GB2312" w:eastAsia="仿宋_GB2312" w:cstheme="minorBidi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eastAsia="仿宋_GB2312" w:hAnsiTheme="minorHAnsi" w:cstheme="minorBidi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ascii="仿宋_GB2312" w:eastAsia="仿宋_GB2312" w:hAnsiTheme="minorHAnsi" w:cstheme="minorBidi"/>
          <w:i w:val="0"/>
          <w:caps w:val="0"/>
          <w:color w:val="000000" w:themeColor="text1"/>
          <w:spacing w:val="0"/>
          <w:sz w:val="32"/>
          <w:szCs w:val="22"/>
          <w:shd w:val="clear"/>
          <w14:textFill>
            <w14:solidFill>
              <w14:schemeClr w14:val="tx1"/>
            </w14:solidFill>
          </w14:textFill>
        </w:rPr>
        <w:t>肉类、水果、蔬菜、水产品、乳品等主要生鲜食品</w:t>
      </w:r>
      <w:r>
        <w:rPr>
          <w:rFonts w:hint="eastAsia" w:ascii="仿宋_GB2312" w:eastAsia="仿宋_GB2312" w:hAnsiTheme="minorHAnsi" w:cstheme="minorBidi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/>
          <w14:textFill>
            <w14:solidFill>
              <w14:schemeClr w14:val="tx1"/>
            </w14:solidFill>
          </w14:textFill>
        </w:rPr>
        <w:t>，分类优化冷链服务流程与规范，</w:t>
      </w:r>
      <w:r>
        <w:rPr>
          <w:rFonts w:hint="eastAsia" w:ascii="仿宋_GB2312" w:eastAsia="仿宋_GB2312" w:cstheme="minorBidi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 w:eastAsia="zh-CN"/>
          <w14:textFill>
            <w14:solidFill>
              <w14:schemeClr w14:val="tx1"/>
            </w14:solidFill>
          </w14:textFill>
        </w:rPr>
        <w:t>研发应用符合冷链物流特点的蓄冷周转箱、保温包装等</w:t>
      </w:r>
      <w:r>
        <w:rPr>
          <w:rFonts w:hint="eastAsia" w:ascii="仿宋_GB2312" w:eastAsia="仿宋_GB2312" w:hAnsiTheme="minorHAnsi" w:cstheme="minorBidi"/>
          <w:bCs w:val="0"/>
          <w:i w:val="0"/>
          <w:caps w:val="0"/>
          <w:color w:val="000000" w:themeColor="text1"/>
          <w:spacing w:val="0"/>
          <w:kern w:val="2"/>
          <w:sz w:val="32"/>
          <w:szCs w:val="22"/>
          <w:shd w:val="clear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制修订必要性。</w:t>
      </w:r>
    </w:p>
    <w:p>
      <w:pPr>
        <w:widowControl w:val="0"/>
        <w:snapToGrid w:val="0"/>
        <w:spacing w:line="360" w:lineRule="auto"/>
        <w:ind w:firstLine="640" w:firstLineChars="200"/>
        <w:jc w:val="both"/>
        <w:outlineLvl w:val="9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生鲜电商虽然取得快速发展，但在包装方面仍存在较多问题，制约了行业健康可持续发展。一是存在包装不规范问题，不同生鲜产品对包装结构、材质、保温范围等方面的要求不尽相同，但在物流活动中，存在包装不符合生鲜产品要求现象，导致物流活动不便、生鲜破损等问题。二是存在过度包装、重复包装、包装循环利用率低等问题，造成包装浪费和环境污染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beforeLines="-2147483648" w:afterLines="-2147483648" w:line="360" w:lineRule="auto"/>
        <w:ind w:firstLine="640" w:firstLineChars="200"/>
        <w:outlineLvl w:val="9"/>
        <w:rPr>
          <w:rFonts w:hint="eastAsia" w:ascii="仿宋_GB2312" w:eastAsia="仿宋_GB2312" w:hAnsiTheme="minorHAnsi" w:cstheme="minorBidi"/>
          <w:i w:val="0"/>
          <w:caps w:val="0"/>
          <w:color w:val="000000" w:themeColor="text1"/>
          <w:spacing w:val="0"/>
          <w:sz w:val="32"/>
          <w:szCs w:val="22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目前，国内尚无针对生鲜电商物流包装的标准。制定生鲜电商物流包装标准，有利于解决行业存在的问题，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引导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行业健康可持续发展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，进而对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促进居民消费、实现国家乡村振兴战略目标发挥积极作用。</w:t>
      </w:r>
    </w:p>
    <w:p>
      <w:pPr>
        <w:snapToGrid w:val="0"/>
        <w:spacing w:line="360" w:lineRule="auto"/>
        <w:ind w:firstLine="642" w:firstLineChars="200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任务来源。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2019年10月，商务部办公厅印发《关于下达2019年流通行业标准计划项目的通知》（商办流通函〔2019〕320号），将《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生鲜电商物流包装规范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》列入标准制修订计划。</w:t>
      </w:r>
    </w:p>
    <w:p>
      <w:pPr>
        <w:spacing w:line="360" w:lineRule="auto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主要参加单位和工作组成员。</w:t>
      </w:r>
    </w:p>
    <w:p>
      <w:pPr>
        <w:snapToGrid/>
        <w:spacing w:beforeLines="0" w:afterLines="0" w:line="360" w:lineRule="auto"/>
        <w:ind w:firstLine="640" w:firstLineChars="200"/>
        <w:outlineLvl w:val="9"/>
        <w:rPr>
          <w:rFonts w:hint="eastAsia" w:ascii="仿宋_GB2312" w:eastAsia="仿宋_GB2312" w:hAnsiTheme="minorHAnsi" w:cstheme="minorBidi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中企盟（北京）电商物流技术研究院、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复海（上海）物联网股份有限公司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天津冰利蓄冷科技有限公司、深圳新源柔性科技有限公司、北京德鑫泉物联网科技股份有限公司、深圳市鼎力盛科技有限公司、北京顶晖机械设备有限公司、广东机电职业技术学院、山东天利源新型材料有限公司、绿道至简智能制造（南京）有限公司等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标准编制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工作，分工见</w:t>
      </w:r>
      <w:r>
        <w:rPr>
          <w:rFonts w:hint="eastAsia" w:ascii="仿宋_GB2312" w:eastAsia="仿宋_GB2312" w:hAnsiTheme="minorHAnsi" w:cstheme="minorBidi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表1。</w:t>
      </w:r>
    </w:p>
    <w:p>
      <w:pPr>
        <w:snapToGrid/>
        <w:spacing w:beforeLines="0" w:afterLines="0" w:line="360" w:lineRule="auto"/>
        <w:ind w:firstLine="640" w:firstLineChars="200"/>
        <w:outlineLvl w:val="9"/>
        <w:rPr>
          <w:rFonts w:hint="eastAsia" w:ascii="仿宋_GB2312" w:eastAsia="仿宋_GB2312" w:hAnsiTheme="minorHAnsi" w:cstheme="minorBidi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</w:p>
    <w:p>
      <w:pPr>
        <w:snapToGrid/>
        <w:spacing w:beforeLines="0" w:afterLines="0" w:line="360" w:lineRule="auto"/>
        <w:ind w:firstLine="640" w:firstLineChars="200"/>
        <w:outlineLvl w:val="9"/>
        <w:rPr>
          <w:rFonts w:hint="eastAsia" w:ascii="仿宋_GB2312" w:eastAsia="仿宋_GB2312" w:hAnsiTheme="minorHAnsi" w:cstheme="minorBidi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175"/>
        <w:spacing w:before="156" w:beforeAutospacing="0" w:after="156" w:afterAutospacing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标准起草</w:t>
      </w:r>
      <w:r>
        <w:rPr>
          <w:rFonts w:hint="eastAsia"/>
          <w:sz w:val="28"/>
          <w:szCs w:val="32"/>
        </w:rPr>
        <w:t>组</w:t>
      </w:r>
      <w:r>
        <w:rPr>
          <w:rFonts w:hint="eastAsia"/>
          <w:sz w:val="28"/>
          <w:szCs w:val="32"/>
          <w:lang w:val="en-US" w:eastAsia="zh-CN"/>
        </w:rPr>
        <w:t>单位及</w:t>
      </w:r>
      <w:r>
        <w:rPr>
          <w:rFonts w:hint="eastAsia"/>
          <w:sz w:val="28"/>
          <w:szCs w:val="32"/>
        </w:rPr>
        <w:t>分工</w:t>
      </w:r>
    </w:p>
    <w:tbl>
      <w:tblPr>
        <w:tblStyle w:val="37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4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49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中企盟（北京）电商物流</w:t>
            </w:r>
            <w:r>
              <w:rPr>
                <w:rFonts w:hint="eastAsia" w:asciiTheme="minorEastAsia" w:hAnsiTheme="minorEastAsia" w:cstheme="minorEastAsia"/>
                <w:szCs w:val="21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研究院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提出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标准总体要求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推进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标准起草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复海（上海）物联网股份有限公司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参与标准起草、征求意见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天津冰利蓄冷科技有限公司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参与标准研讨、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调研、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征求意见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，提供技术支持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深圳新源柔性科技有限公司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北京德鑫泉物联网科技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股份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参与标准研讨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，提供技术支持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深圳市鼎力盛科技有限公司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参与标准研讨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，提供技术支持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北京顶晖机械设备有限公司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广东机电职业技术学院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山东天利源新型材料有限公司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参与标准调研，提供应用场景支持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绿道至简智能制造（南京）有限公司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参与标准调研，提供应用场景支持</w:t>
            </w:r>
          </w:p>
        </w:tc>
      </w:tr>
    </w:tbl>
    <w:p>
      <w:pPr>
        <w:spacing w:before="144" w:beforeLines="50" w:afterLines="0" w:line="360" w:lineRule="auto"/>
        <w:ind w:firstLine="642" w:firstLineChars="200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（五）主要工作过程。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1、标准项目启动阶段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2020年1月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中企盟（北京）电商物流技术研究院在北京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召开标准启动会议，成立了标准起草组，明确了项目责任人，初步确定了标准框架和内容，以及各阶段时间节点。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2、标准调研和草拟阶段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2020年1-8月，起草组先后赴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instrText xml:space="preserve"> HYPERLINK "https://www.qcc.com/firm/b40ecf6c3e7e4e0414c501f6ce53dd37.html" \t "https://www.qcc.com/web/_blank" </w:instrTex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北京京东世纪贸易有限公司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instrText xml:space="preserve"> HYPERLINK "https://www.qcc.com/firm/0e176dd34a3df3300bafbf7cbe60a248.html" \t "https://www.qcc.com/web/_blank" </w:instrTex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顺丰速运有限公司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instrText xml:space="preserve"> HYPERLINK "https://www.qcc.com/firm/75e9518330ac38f783ce0c6f2c9d11a8.html" \t "https://www.qcc.com/web/_blank" </w:instrTex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上海韵达货运有限公司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instrText xml:space="preserve"> HYPERLINK "https://www.qcc.com/firm/1e8224752286b3fee6a5bfc40587bba1.html" \t "https://www.qcc.com/web/_blank" </w:instrTex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中通快递股份有限公司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等生鲜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电商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物流企业，以及天津冰利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蓄冷科技有限公司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等包装材料和蓄冷材料生产企业开展调研，完成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初稿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2020年8月，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起草组召开第一次标准研讨会，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邀请中国包装有限责任公司和天津科技大学专家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对标准初稿进行了修改完善。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3、征求意见稿编写阶段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2020年9月，在杭州第五届生鲜电商供应链与冷链物流服务领导峰会上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，起草组就标准初稿征求参会单位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。共收到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23条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经起草组研究，最终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采纳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10条。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2020年9-10月，起草组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京东、淘宝、天猫、拼多多等平台收集310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生鲜产品样本，</w:t>
      </w:r>
      <w:r>
        <w:rPr>
          <w:rFonts w:hint="eastAsia" w:ascii="仿宋_GB2312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eastAsia="仿宋_GB2312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样本寄递时长、包装材料、保鲜情况等进行调研</w:t>
      </w:r>
      <w:r>
        <w:rPr>
          <w:rFonts w:hint="eastAsia" w:ascii="仿宋_GB2312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对部分包装材料做有毒有害物质检测分析。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2021年1-6月，起草组经过进一步调研，丰富了生鲜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电商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包装的种类，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了附录的图例。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2021年7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2022年3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月，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起草组根据相关调研情况，多次组织讨论，对标准初稿进行了修改完善，形成标准报批稿。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二、标准制修订原则和内容</w:t>
      </w:r>
    </w:p>
    <w:p>
      <w:pPr>
        <w:spacing w:line="360" w:lineRule="auto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（一）制修订原则。</w:t>
      </w:r>
    </w:p>
    <w:p>
      <w:pPr>
        <w:widowControl w:val="0"/>
        <w:spacing w:line="360" w:lineRule="auto"/>
        <w:ind w:firstLine="640" w:firstLineChars="200"/>
        <w:jc w:val="both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文件按照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GB/T 1.1-2020《标准化工作导则 第1部分：标准化文件的结构和起草规则》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、GB/T 20001.5-2017《</w:t>
      </w:r>
      <w:r>
        <w:rPr>
          <w:rFonts w:hint="eastAsia" w:ascii="仿宋_GB2312" w:eastAsia="仿宋_GB2312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标准编写规则 第5部分：规范标准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》的规定起草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主要遵循以下原则。</w:t>
      </w:r>
    </w:p>
    <w:p>
      <w:pPr>
        <w:snapToGrid/>
        <w:spacing w:line="360" w:lineRule="auto"/>
        <w:ind w:firstLine="642" w:firstLineChars="200"/>
        <w:rPr>
          <w:rFonts w:hint="eastAsia" w:ascii="仿宋_GB2312" w:eastAsia="仿宋_GB2312"/>
          <w:b/>
          <w:bCs/>
          <w:color w:val="000000" w:themeColor="text1"/>
          <w:sz w:val="32"/>
          <w:szCs w:val="2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kern w:val="2"/>
          <w:sz w:val="32"/>
          <w:szCs w:val="2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b/>
          <w:bCs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inorHAnsi"/>
          <w:b/>
          <w:bCs/>
          <w:color w:val="000000" w:themeColor="text1"/>
          <w:sz w:val="32"/>
          <w:szCs w:val="22"/>
          <w:lang w:bidi="ar"/>
          <w14:textFill>
            <w14:solidFill>
              <w14:schemeClr w14:val="tx1"/>
            </w14:solidFill>
          </w14:textFill>
        </w:rPr>
        <w:t>兼容协调</w:t>
      </w:r>
    </w:p>
    <w:p>
      <w:pPr>
        <w:snapToGrid/>
        <w:spacing w:line="360" w:lineRule="auto"/>
        <w:ind w:firstLine="640" w:firstLineChars="200"/>
        <w:rPr>
          <w:rFonts w:hint="eastAsia" w:ascii="仿宋_GB2312" w:eastAsia="仿宋_GB2312" w:hAnsiTheme="minorHAnsi"/>
          <w:color w:val="000000" w:themeColor="text1"/>
          <w:sz w:val="32"/>
          <w:szCs w:val="2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22"/>
          <w:lang w:eastAsia="zh-CN" w:bidi="ar"/>
          <w14:textFill>
            <w14:solidFill>
              <w14:schemeClr w14:val="tx1"/>
            </w14:solidFill>
          </w14:textFill>
        </w:rPr>
        <w:t>内容符合相关法律法规要求，与物流、环保、商贸流通等流域相关标准相协调，</w:t>
      </w:r>
      <w:r>
        <w:rPr>
          <w:rFonts w:hint="eastAsia" w:ascii="仿宋_GB2312" w:eastAsia="仿宋_GB2312"/>
          <w:color w:val="000000" w:themeColor="text1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兼顾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经济效益和社会效益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line="360" w:lineRule="auto"/>
        <w:ind w:firstLine="642" w:firstLineChars="200"/>
        <w:jc w:val="both"/>
        <w:rPr>
          <w:rFonts w:hint="eastAsia" w:ascii="仿宋_GB2312" w:eastAsia="仿宋_GB2312"/>
          <w:b/>
          <w:bCs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kern w:val="2"/>
          <w:sz w:val="32"/>
          <w:szCs w:val="22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b/>
          <w:bCs/>
          <w:color w:val="000000" w:themeColor="text1"/>
          <w:kern w:val="2"/>
          <w:sz w:val="32"/>
          <w:szCs w:val="22"/>
          <w:lang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/>
          <w:bCs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eastAsia="仿宋_GB2312"/>
          <w:b/>
          <w:bCs/>
          <w:color w:val="000000" w:themeColor="text1"/>
          <w:kern w:val="2"/>
          <w:sz w:val="32"/>
          <w:szCs w:val="22"/>
          <w:lang w:bidi="ar"/>
          <w14:textFill>
            <w14:solidFill>
              <w14:schemeClr w14:val="tx1"/>
            </w14:solidFill>
          </w14:textFill>
        </w:rPr>
        <w:t>操作</w:t>
      </w:r>
    </w:p>
    <w:p>
      <w:pPr>
        <w:widowControl w:val="0"/>
        <w:spacing w:line="360" w:lineRule="auto"/>
        <w:ind w:firstLine="640" w:firstLineChars="200"/>
        <w:jc w:val="both"/>
        <w:rPr>
          <w:rFonts w:hint="eastAsia" w:ascii="仿宋_GB2312" w:eastAsia="仿宋_GB2312"/>
          <w:color w:val="000000" w:themeColor="text1"/>
          <w:kern w:val="2"/>
          <w:sz w:val="32"/>
          <w:szCs w:val="2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明确提出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包装操作要求，并提供《</w:t>
      </w:r>
      <w:r>
        <w:rPr>
          <w:rFonts w:hint="eastAsia" w:ascii="仿宋_GB2312" w:eastAsia="仿宋_GB2312"/>
          <w:color w:val="000000" w:themeColor="text1"/>
          <w:sz w:val="32"/>
          <w:lang w:val="en-US" w:eastAsia="zh-CN" w:bidi="ar"/>
          <w14:textFill>
            <w14:solidFill>
              <w14:schemeClr w14:val="tx1"/>
            </w14:solidFill>
          </w14:textFill>
        </w:rPr>
        <w:t>生鲜物流包装规范推荐表》，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力争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文稿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结构合理、言简意赅，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便于操作。</w:t>
      </w:r>
    </w:p>
    <w:p>
      <w:pPr>
        <w:spacing w:line="360" w:lineRule="auto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主要制订内容。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1.范围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本文件规定了生鲜电商物流包装的总体要求、性能、操作和管理要求，给出了生鲜电商物流包装分类。本文件适用于水果、蔬菜（含食用菌）、肉品、水产品、鲜蛋等生鲜相关的电商企业、物流企业和包装生产企业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2.术语和定义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界定了生鲜、包装、物流包装、蓄冷材料、冷藏储运、冷冻储运等术语和定义。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3.分类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从储运温度、包装材料和保鲜形式三个方面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给出了生鲜电商物流包装分类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4.总体要求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生鲜电商物流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包装应遵守安全性、绿色化和单元化原则，避免过度包装，应达到保护产品、方便物流活动等目的。</w:t>
      </w:r>
    </w:p>
    <w:p>
      <w:pPr>
        <w:pStyle w:val="17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5.性能</w:t>
      </w:r>
    </w:p>
    <w:p>
      <w:pPr>
        <w:pStyle w:val="17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提出了包装尺寸要求、材料要求和结构要求。规定包装尺寸应符合基础模数的要求，与托盘、货架、叉车、冷藏车、集装箱等设备设施相匹配。要求应选用抗低温、抗压、耐水、耐用和可循环的外包装材料，内包装的安全卫生性能应符合有关标准要求等。推荐循环生鲜箱采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嵌套、组合或折叠结构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17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6.操作</w:t>
      </w:r>
    </w:p>
    <w:p>
      <w:pPr>
        <w:pStyle w:val="17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从蓄冷、缓冲、保鲜、仓储、运输与配送等方面对包装操作提出明确要求，主要包括内包装应能减震、防挤压，外包装应能防渗漏。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7.管理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规定了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循环生鲜箱循环回收、数据共享、标签使用、清洁消毒、追溯和回收等方面的要求。</w:t>
      </w:r>
    </w:p>
    <w:p>
      <w:pPr>
        <w:spacing w:line="360" w:lineRule="auto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8.资料性附录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为便于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电商企业、物流企业和包装生产企业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参考选择，本文件给出了相关资料性附录。附录一展示了循环生鲜箱的结构示意图；附录二依据调研结果给出了常见生鲜产品的推荐包装和示例图片等；附录三给出了市场上常见的三种蓄冷材料示意图，分别是冰板、冰袋和冰膜。</w:t>
      </w:r>
    </w:p>
    <w:p>
      <w:pPr>
        <w:spacing w:line="360" w:lineRule="auto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主要试验（或验证）情况分析。</w:t>
      </w:r>
    </w:p>
    <w:p>
      <w:pPr>
        <w:spacing w:line="360" w:lineRule="auto"/>
        <w:ind w:firstLine="640" w:firstLineChars="200"/>
        <w:outlineLvl w:val="9"/>
        <w:rPr>
          <w:rFonts w:hint="default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标准起草组通过京东、淘宝、天猫、拼多多等平台收集310件生鲜产品样本，包括叶菜类110件，瓜果类59件，肉类31件，蛋类12件，水产品类29件，其他类别69件（冷饮、干果、干粮等），通过对样本的包装选择、破损情况、保鲜效果等进行比对分析，结合对常见生鲜产品特点、温度要求等进行的研究，编制形成生鲜包装规范推荐表。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与国际、国外有关法规和标准水平的比对分析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国际上尚无同类标准。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四、与有关现行法律、行政法规和其他强制性标准的关系，配套推荐性标准的情况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本文件符合《中华人民共和国食品安全法》《中华人民共和国固体废物污染环境防治法》、GB 15193.3《食品安全国家标准 急性经口毒性试验》、GB 31605《食品安全国家标准 食品冷链物流卫生规范》等法律法规和强制性标准的要求，与商务部等10部门《关于推广标准托盘发展单元化物流的意见》（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商流通函</w:t>
      </w:r>
      <w:r>
        <w:rPr>
          <w:rFonts w:hint="eastAsia" w:ascii="微软雅黑" w:hAnsi="微软雅黑" w:eastAsia="微软雅黑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微软雅黑" w:hAnsi="微软雅黑" w:eastAsia="微软雅黑" w:cs="微软雅黑"/>
          <w:color w:val="000000" w:themeColor="text1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968号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GB/T 16606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所有部分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《快递封装用品》等政策要求和标准相衔接。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五、重大分歧意见的处理过程及依据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numPr>
          <w:ilvl w:val="0"/>
          <w:numId w:val="21"/>
        </w:numPr>
        <w:spacing w:line="360" w:lineRule="auto"/>
        <w:ind w:firstLine="640" w:firstLineChars="200"/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实施标准所需要的技术改造、成本投入、老旧产品退出市场时间、实施标准可能造成的社会影响等因素分析，以及根据这些因素提出的标准实施日期建议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numPr>
          <w:ilvl w:val="0"/>
          <w:numId w:val="21"/>
        </w:numPr>
        <w:spacing w:line="360" w:lineRule="auto"/>
        <w:ind w:left="0" w:leftChars="0" w:firstLine="640" w:firstLineChars="200"/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实施标准的有关政策措施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numPr>
          <w:ilvl w:val="0"/>
          <w:numId w:val="21"/>
        </w:numPr>
        <w:spacing w:line="360" w:lineRule="auto"/>
        <w:ind w:left="0" w:leftChars="0" w:firstLine="640" w:firstLineChars="200"/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预期达到的社会效益、对产业发展的作用等情况</w:t>
      </w:r>
    </w:p>
    <w:p>
      <w:pPr>
        <w:spacing w:line="360" w:lineRule="auto"/>
        <w:ind w:left="0" w:right="0" w:firstLine="600"/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本文件的实施，将有效规范生鲜电商物流包装的选择和操作，减少生鲜运输中出现的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破损、丢失、串味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等问题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，减少过度包装现象，引导行业健康可持续发展。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九、涉及专利的有关说明</w:t>
      </w:r>
    </w:p>
    <w:p>
      <w:pPr>
        <w:spacing w:line="360" w:lineRule="auto"/>
        <w:ind w:left="0" w:right="0" w:firstLine="600"/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十、其他应予说明的事项</w:t>
      </w:r>
    </w:p>
    <w:p>
      <w:pPr>
        <w:spacing w:line="360" w:lineRule="auto"/>
        <w:ind w:left="0" w:right="0" w:firstLine="64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（一）关于标准名称修改。</w:t>
      </w:r>
    </w:p>
    <w:p>
      <w:pPr>
        <w:spacing w:line="360" w:lineRule="auto"/>
        <w:ind w:left="0" w:right="0" w:firstLine="640" w:firstLineChars="200"/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spacing w:line="360" w:lineRule="auto"/>
        <w:ind w:left="0" w:right="0" w:firstLine="642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（二）关于对外通报。</w:t>
      </w:r>
    </w:p>
    <w:p>
      <w:pPr>
        <w:spacing w:line="360" w:lineRule="auto"/>
        <w:ind w:left="0" w:right="0" w:firstLine="640" w:firstLineChars="200"/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5D9F5"/>
    <w:multiLevelType w:val="multilevel"/>
    <w:tmpl w:val="F4B5D9F5"/>
    <w:lvl w:ilvl="0" w:tentative="0">
      <w:start w:val="1"/>
      <w:numFmt w:val="decimal"/>
      <w:pStyle w:val="175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70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6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67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8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9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0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93C6778"/>
    <w:multiLevelType w:val="multilevel"/>
    <w:tmpl w:val="093C6778"/>
    <w:lvl w:ilvl="0" w:tentative="0">
      <w:start w:val="1"/>
      <w:numFmt w:val="decimal"/>
      <w:pStyle w:val="140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64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DDE2B46"/>
    <w:multiLevelType w:val="multilevel"/>
    <w:tmpl w:val="0DDE2B46"/>
    <w:lvl w:ilvl="0" w:tentative="0">
      <w:start w:val="1"/>
      <w:numFmt w:val="lowerLetter"/>
      <w:pStyle w:val="145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6">
    <w:nsid w:val="1DBF583A"/>
    <w:multiLevelType w:val="multilevel"/>
    <w:tmpl w:val="1DBF583A"/>
    <w:lvl w:ilvl="0" w:tentative="0">
      <w:start w:val="1"/>
      <w:numFmt w:val="decimal"/>
      <w:pStyle w:val="107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7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6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6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>
    <w:nsid w:val="2A8F7113"/>
    <w:multiLevelType w:val="multilevel"/>
    <w:tmpl w:val="2A8F7113"/>
    <w:lvl w:ilvl="0" w:tentative="0">
      <w:start w:val="1"/>
      <w:numFmt w:val="upperLetter"/>
      <w:pStyle w:val="126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27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9">
    <w:nsid w:val="2C5917C3"/>
    <w:multiLevelType w:val="multilevel"/>
    <w:tmpl w:val="2C5917C3"/>
    <w:lvl w:ilvl="0" w:tentative="0">
      <w:start w:val="1"/>
      <w:numFmt w:val="none"/>
      <w:pStyle w:val="9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9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2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0">
    <w:nsid w:val="3D733618"/>
    <w:multiLevelType w:val="multilevel"/>
    <w:tmpl w:val="3D733618"/>
    <w:lvl w:ilvl="0" w:tentative="0">
      <w:start w:val="1"/>
      <w:numFmt w:val="decimal"/>
      <w:pStyle w:val="27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1">
    <w:nsid w:val="44C50F90"/>
    <w:multiLevelType w:val="multilevel"/>
    <w:tmpl w:val="44C50F90"/>
    <w:lvl w:ilvl="0" w:tentative="0">
      <w:start w:val="1"/>
      <w:numFmt w:val="lowerLetter"/>
      <w:pStyle w:val="173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98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03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2">
    <w:nsid w:val="4B733A5F"/>
    <w:multiLevelType w:val="multilevel"/>
    <w:tmpl w:val="4B733A5F"/>
    <w:lvl w:ilvl="0" w:tentative="0">
      <w:start w:val="1"/>
      <w:numFmt w:val="decimal"/>
      <w:pStyle w:val="104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3">
    <w:nsid w:val="557C2AF5"/>
    <w:multiLevelType w:val="multilevel"/>
    <w:tmpl w:val="557C2AF5"/>
    <w:lvl w:ilvl="0" w:tentative="0">
      <w:start w:val="1"/>
      <w:numFmt w:val="decimal"/>
      <w:pStyle w:val="151"/>
      <w:suff w:val="nothing"/>
      <w:lvlText w:val="图%1　"/>
      <w:lvlJc w:val="left"/>
      <w:pPr>
        <w:ind w:left="6238" w:firstLine="0"/>
      </w:pPr>
      <w:rPr>
        <w:rFonts w:hint="eastAsia" w:ascii="宋体" w:hAnsi="宋体" w:eastAsia="宋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>
    <w:nsid w:val="55BBFEA6"/>
    <w:multiLevelType w:val="singleLevel"/>
    <w:tmpl w:val="55BBFEA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60B55DC2"/>
    <w:multiLevelType w:val="multilevel"/>
    <w:tmpl w:val="60B55DC2"/>
    <w:lvl w:ilvl="0" w:tentative="0">
      <w:start w:val="1"/>
      <w:numFmt w:val="upperLetter"/>
      <w:pStyle w:val="11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15"/>
      <w:suff w:val="nothing"/>
      <w:lvlText w:val="表%1.%2　"/>
      <w:lvlJc w:val="left"/>
      <w:pPr>
        <w:ind w:left="3119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6">
    <w:nsid w:val="646260FA"/>
    <w:multiLevelType w:val="multilevel"/>
    <w:tmpl w:val="646260FA"/>
    <w:lvl w:ilvl="0" w:tentative="0">
      <w:start w:val="1"/>
      <w:numFmt w:val="decimal"/>
      <w:pStyle w:val="149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7">
    <w:nsid w:val="657D3FBC"/>
    <w:multiLevelType w:val="multilevel"/>
    <w:tmpl w:val="657D3FBC"/>
    <w:lvl w:ilvl="0" w:tentative="0">
      <w:start w:val="1"/>
      <w:numFmt w:val="upperLetter"/>
      <w:pStyle w:val="112"/>
      <w:suff w:val="nothing"/>
      <w:lvlText w:val="附　录　%1"/>
      <w:lvlJc w:val="left"/>
      <w:pPr>
        <w:ind w:left="5104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3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3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6"/>
      <w:suff w:val="nothing"/>
      <w:lvlText w:val="%1.%2.%3.%4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28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8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1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4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9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23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0">
    <w:nsid w:val="6DBF04F4"/>
    <w:multiLevelType w:val="multilevel"/>
    <w:tmpl w:val="6DBF04F4"/>
    <w:lvl w:ilvl="0" w:tentative="0">
      <w:start w:val="1"/>
      <w:numFmt w:val="none"/>
      <w:pStyle w:val="99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20"/>
  </w:num>
  <w:num w:numId="7">
    <w:abstractNumId w:val="2"/>
  </w:num>
  <w:num w:numId="8">
    <w:abstractNumId w:val="12"/>
  </w:num>
  <w:num w:numId="9">
    <w:abstractNumId w:val="6"/>
  </w:num>
  <w:num w:numId="10">
    <w:abstractNumId w:val="17"/>
  </w:num>
  <w:num w:numId="11">
    <w:abstractNumId w:val="15"/>
  </w:num>
  <w:num w:numId="12">
    <w:abstractNumId w:val="19"/>
  </w:num>
  <w:num w:numId="13">
    <w:abstractNumId w:val="8"/>
  </w:num>
  <w:num w:numId="14">
    <w:abstractNumId w:val="3"/>
  </w:num>
  <w:num w:numId="15">
    <w:abstractNumId w:val="5"/>
  </w:num>
  <w:num w:numId="16">
    <w:abstractNumId w:val="16"/>
  </w:num>
  <w:num w:numId="17">
    <w:abstractNumId w:val="13"/>
  </w:num>
  <w:num w:numId="18">
    <w:abstractNumId w:val="1"/>
  </w:num>
  <w:num w:numId="19">
    <w:abstractNumId w:val="18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trackRevisions w:val="tru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B9"/>
    <w:rsid w:val="00004129"/>
    <w:rsid w:val="00015956"/>
    <w:rsid w:val="00021F59"/>
    <w:rsid w:val="00023051"/>
    <w:rsid w:val="0002532C"/>
    <w:rsid w:val="00042A49"/>
    <w:rsid w:val="000640DD"/>
    <w:rsid w:val="00067444"/>
    <w:rsid w:val="00075B7C"/>
    <w:rsid w:val="000906C4"/>
    <w:rsid w:val="00091502"/>
    <w:rsid w:val="0009678B"/>
    <w:rsid w:val="000A1D45"/>
    <w:rsid w:val="000C0EB1"/>
    <w:rsid w:val="000D6E78"/>
    <w:rsid w:val="000E45D1"/>
    <w:rsid w:val="00102194"/>
    <w:rsid w:val="00112B12"/>
    <w:rsid w:val="00116B45"/>
    <w:rsid w:val="00152DF1"/>
    <w:rsid w:val="0015340B"/>
    <w:rsid w:val="00161AE3"/>
    <w:rsid w:val="00175D33"/>
    <w:rsid w:val="0017603F"/>
    <w:rsid w:val="00185FE4"/>
    <w:rsid w:val="001A0EEF"/>
    <w:rsid w:val="001B19D2"/>
    <w:rsid w:val="001D2A6E"/>
    <w:rsid w:val="001D4CBD"/>
    <w:rsid w:val="001D4DE9"/>
    <w:rsid w:val="001F177F"/>
    <w:rsid w:val="0020468E"/>
    <w:rsid w:val="00227F14"/>
    <w:rsid w:val="00232961"/>
    <w:rsid w:val="00237C73"/>
    <w:rsid w:val="00255914"/>
    <w:rsid w:val="00256B82"/>
    <w:rsid w:val="0026381F"/>
    <w:rsid w:val="002679D3"/>
    <w:rsid w:val="002762D9"/>
    <w:rsid w:val="00277D01"/>
    <w:rsid w:val="0028181B"/>
    <w:rsid w:val="00286AAD"/>
    <w:rsid w:val="00297922"/>
    <w:rsid w:val="002A4894"/>
    <w:rsid w:val="002C7E94"/>
    <w:rsid w:val="002E15B0"/>
    <w:rsid w:val="003105C5"/>
    <w:rsid w:val="0031300C"/>
    <w:rsid w:val="00314D9D"/>
    <w:rsid w:val="00317067"/>
    <w:rsid w:val="00341039"/>
    <w:rsid w:val="0036640E"/>
    <w:rsid w:val="00371678"/>
    <w:rsid w:val="00372A04"/>
    <w:rsid w:val="003831A5"/>
    <w:rsid w:val="003A5BF6"/>
    <w:rsid w:val="003B402E"/>
    <w:rsid w:val="003B4225"/>
    <w:rsid w:val="003F26B9"/>
    <w:rsid w:val="003F509C"/>
    <w:rsid w:val="004162A4"/>
    <w:rsid w:val="0044006D"/>
    <w:rsid w:val="00443732"/>
    <w:rsid w:val="00455E30"/>
    <w:rsid w:val="004701CD"/>
    <w:rsid w:val="004710DF"/>
    <w:rsid w:val="00476977"/>
    <w:rsid w:val="0047781C"/>
    <w:rsid w:val="00477DB6"/>
    <w:rsid w:val="004C7DC1"/>
    <w:rsid w:val="004D18B5"/>
    <w:rsid w:val="004D3881"/>
    <w:rsid w:val="004E0B8E"/>
    <w:rsid w:val="004E78F6"/>
    <w:rsid w:val="004F7EAC"/>
    <w:rsid w:val="005000C7"/>
    <w:rsid w:val="00510F53"/>
    <w:rsid w:val="005110B5"/>
    <w:rsid w:val="005125A1"/>
    <w:rsid w:val="005155C3"/>
    <w:rsid w:val="00523D0E"/>
    <w:rsid w:val="00534ECC"/>
    <w:rsid w:val="00560C97"/>
    <w:rsid w:val="00560E44"/>
    <w:rsid w:val="00577D60"/>
    <w:rsid w:val="005A7F7C"/>
    <w:rsid w:val="005B354D"/>
    <w:rsid w:val="005C15B3"/>
    <w:rsid w:val="005C27AD"/>
    <w:rsid w:val="005C2E18"/>
    <w:rsid w:val="005C6CEA"/>
    <w:rsid w:val="005E37A0"/>
    <w:rsid w:val="00600CAE"/>
    <w:rsid w:val="00604542"/>
    <w:rsid w:val="00606983"/>
    <w:rsid w:val="00613F86"/>
    <w:rsid w:val="006224A1"/>
    <w:rsid w:val="00631CA2"/>
    <w:rsid w:val="0064737B"/>
    <w:rsid w:val="00647E14"/>
    <w:rsid w:val="00676BD9"/>
    <w:rsid w:val="00680B39"/>
    <w:rsid w:val="00681810"/>
    <w:rsid w:val="00690DF5"/>
    <w:rsid w:val="0069769E"/>
    <w:rsid w:val="006A0BED"/>
    <w:rsid w:val="006B1B62"/>
    <w:rsid w:val="006C1A82"/>
    <w:rsid w:val="006E4D0A"/>
    <w:rsid w:val="006F7772"/>
    <w:rsid w:val="00725359"/>
    <w:rsid w:val="0074324C"/>
    <w:rsid w:val="00744430"/>
    <w:rsid w:val="00744DF5"/>
    <w:rsid w:val="0075123A"/>
    <w:rsid w:val="00756C9C"/>
    <w:rsid w:val="0078743E"/>
    <w:rsid w:val="007A7133"/>
    <w:rsid w:val="007B7878"/>
    <w:rsid w:val="007C7DA7"/>
    <w:rsid w:val="007D29CF"/>
    <w:rsid w:val="007E54C0"/>
    <w:rsid w:val="007F2043"/>
    <w:rsid w:val="007F66FD"/>
    <w:rsid w:val="008029CF"/>
    <w:rsid w:val="00825393"/>
    <w:rsid w:val="00842E7F"/>
    <w:rsid w:val="00847967"/>
    <w:rsid w:val="00854E57"/>
    <w:rsid w:val="008654F5"/>
    <w:rsid w:val="00865583"/>
    <w:rsid w:val="00873CF9"/>
    <w:rsid w:val="00891F3D"/>
    <w:rsid w:val="00897196"/>
    <w:rsid w:val="008B3067"/>
    <w:rsid w:val="008C03E4"/>
    <w:rsid w:val="008C6634"/>
    <w:rsid w:val="008D2162"/>
    <w:rsid w:val="008D711F"/>
    <w:rsid w:val="008E1EBE"/>
    <w:rsid w:val="00936BFE"/>
    <w:rsid w:val="00942CB8"/>
    <w:rsid w:val="009544FE"/>
    <w:rsid w:val="00963832"/>
    <w:rsid w:val="0097316D"/>
    <w:rsid w:val="00973B81"/>
    <w:rsid w:val="009816B1"/>
    <w:rsid w:val="00982CF5"/>
    <w:rsid w:val="009841F8"/>
    <w:rsid w:val="00992AAB"/>
    <w:rsid w:val="00996ABF"/>
    <w:rsid w:val="009A1309"/>
    <w:rsid w:val="009B1143"/>
    <w:rsid w:val="009B4B34"/>
    <w:rsid w:val="009E187F"/>
    <w:rsid w:val="009E38F3"/>
    <w:rsid w:val="009F1B4B"/>
    <w:rsid w:val="009F3DCA"/>
    <w:rsid w:val="00A06BAD"/>
    <w:rsid w:val="00A2147E"/>
    <w:rsid w:val="00A35474"/>
    <w:rsid w:val="00A57677"/>
    <w:rsid w:val="00A61572"/>
    <w:rsid w:val="00A9025A"/>
    <w:rsid w:val="00A9260F"/>
    <w:rsid w:val="00A931B5"/>
    <w:rsid w:val="00A95098"/>
    <w:rsid w:val="00AA3E5B"/>
    <w:rsid w:val="00AB2FD7"/>
    <w:rsid w:val="00AD43C9"/>
    <w:rsid w:val="00AF2BD9"/>
    <w:rsid w:val="00AF3D53"/>
    <w:rsid w:val="00AF5F89"/>
    <w:rsid w:val="00B05760"/>
    <w:rsid w:val="00B10496"/>
    <w:rsid w:val="00B16A39"/>
    <w:rsid w:val="00B42695"/>
    <w:rsid w:val="00B44626"/>
    <w:rsid w:val="00B55725"/>
    <w:rsid w:val="00B56DB3"/>
    <w:rsid w:val="00B6567F"/>
    <w:rsid w:val="00B718B8"/>
    <w:rsid w:val="00B74306"/>
    <w:rsid w:val="00BB5EB1"/>
    <w:rsid w:val="00BD4973"/>
    <w:rsid w:val="00BE22A8"/>
    <w:rsid w:val="00C00B3A"/>
    <w:rsid w:val="00C163B9"/>
    <w:rsid w:val="00C248D2"/>
    <w:rsid w:val="00C24F29"/>
    <w:rsid w:val="00C33B85"/>
    <w:rsid w:val="00C46985"/>
    <w:rsid w:val="00C56965"/>
    <w:rsid w:val="00C659AD"/>
    <w:rsid w:val="00C77DB1"/>
    <w:rsid w:val="00C93BF3"/>
    <w:rsid w:val="00CA24E0"/>
    <w:rsid w:val="00CC3B56"/>
    <w:rsid w:val="00CC674E"/>
    <w:rsid w:val="00CD03E2"/>
    <w:rsid w:val="00CD2EB5"/>
    <w:rsid w:val="00CD30F9"/>
    <w:rsid w:val="00CD3AD7"/>
    <w:rsid w:val="00CE35BF"/>
    <w:rsid w:val="00D02615"/>
    <w:rsid w:val="00D04892"/>
    <w:rsid w:val="00D409AE"/>
    <w:rsid w:val="00D40C34"/>
    <w:rsid w:val="00D47425"/>
    <w:rsid w:val="00D53A0A"/>
    <w:rsid w:val="00D56C57"/>
    <w:rsid w:val="00D81C7C"/>
    <w:rsid w:val="00DA748A"/>
    <w:rsid w:val="00DB6512"/>
    <w:rsid w:val="00DC02B6"/>
    <w:rsid w:val="00E10F48"/>
    <w:rsid w:val="00E260EA"/>
    <w:rsid w:val="00E31E37"/>
    <w:rsid w:val="00E353C4"/>
    <w:rsid w:val="00E74F54"/>
    <w:rsid w:val="00E878DD"/>
    <w:rsid w:val="00EE280B"/>
    <w:rsid w:val="00EF036D"/>
    <w:rsid w:val="00F02F80"/>
    <w:rsid w:val="00F12BF2"/>
    <w:rsid w:val="00F2288A"/>
    <w:rsid w:val="00F532BA"/>
    <w:rsid w:val="00F56E4F"/>
    <w:rsid w:val="00F651BB"/>
    <w:rsid w:val="00F703F5"/>
    <w:rsid w:val="00F84700"/>
    <w:rsid w:val="00FA0EE0"/>
    <w:rsid w:val="00FA60B4"/>
    <w:rsid w:val="00FB100A"/>
    <w:rsid w:val="00FB2361"/>
    <w:rsid w:val="00FB3B98"/>
    <w:rsid w:val="00FB6C87"/>
    <w:rsid w:val="00FC7A85"/>
    <w:rsid w:val="00FD38EC"/>
    <w:rsid w:val="00FE7423"/>
    <w:rsid w:val="01117D6F"/>
    <w:rsid w:val="01243BEC"/>
    <w:rsid w:val="01330724"/>
    <w:rsid w:val="01435AC5"/>
    <w:rsid w:val="01564618"/>
    <w:rsid w:val="015C7BF3"/>
    <w:rsid w:val="015E1571"/>
    <w:rsid w:val="0177028B"/>
    <w:rsid w:val="017D3CD9"/>
    <w:rsid w:val="017E3AD5"/>
    <w:rsid w:val="01913F4F"/>
    <w:rsid w:val="019E6F3A"/>
    <w:rsid w:val="01A26AD4"/>
    <w:rsid w:val="01BF1083"/>
    <w:rsid w:val="01C77EC5"/>
    <w:rsid w:val="01FB2944"/>
    <w:rsid w:val="021E03AF"/>
    <w:rsid w:val="021E549E"/>
    <w:rsid w:val="0279493B"/>
    <w:rsid w:val="02845720"/>
    <w:rsid w:val="029F594F"/>
    <w:rsid w:val="02BF43AB"/>
    <w:rsid w:val="02CC3430"/>
    <w:rsid w:val="02EB5778"/>
    <w:rsid w:val="0303626C"/>
    <w:rsid w:val="030B6BD1"/>
    <w:rsid w:val="033E2FE3"/>
    <w:rsid w:val="034D13EF"/>
    <w:rsid w:val="034F2720"/>
    <w:rsid w:val="038571FB"/>
    <w:rsid w:val="03935B0C"/>
    <w:rsid w:val="039D43DC"/>
    <w:rsid w:val="03A411BD"/>
    <w:rsid w:val="03A56FCB"/>
    <w:rsid w:val="03AD763E"/>
    <w:rsid w:val="03BD3E3A"/>
    <w:rsid w:val="03D77FE8"/>
    <w:rsid w:val="03F4756A"/>
    <w:rsid w:val="04132866"/>
    <w:rsid w:val="041D52D9"/>
    <w:rsid w:val="044675B8"/>
    <w:rsid w:val="0473683B"/>
    <w:rsid w:val="048616AA"/>
    <w:rsid w:val="04932BF0"/>
    <w:rsid w:val="04B340BC"/>
    <w:rsid w:val="04B72810"/>
    <w:rsid w:val="04D56D8C"/>
    <w:rsid w:val="04FA1D88"/>
    <w:rsid w:val="053E2418"/>
    <w:rsid w:val="054D12FF"/>
    <w:rsid w:val="05567A28"/>
    <w:rsid w:val="05702A36"/>
    <w:rsid w:val="05752A5D"/>
    <w:rsid w:val="05983BFA"/>
    <w:rsid w:val="060D113C"/>
    <w:rsid w:val="061809EA"/>
    <w:rsid w:val="064A6423"/>
    <w:rsid w:val="06725B20"/>
    <w:rsid w:val="06987C3F"/>
    <w:rsid w:val="069F77C9"/>
    <w:rsid w:val="06A67499"/>
    <w:rsid w:val="06E675AF"/>
    <w:rsid w:val="06F91506"/>
    <w:rsid w:val="07022477"/>
    <w:rsid w:val="07027A5C"/>
    <w:rsid w:val="0711246B"/>
    <w:rsid w:val="07310C25"/>
    <w:rsid w:val="075227C4"/>
    <w:rsid w:val="07795716"/>
    <w:rsid w:val="07A36E24"/>
    <w:rsid w:val="07CF7C12"/>
    <w:rsid w:val="080E43D2"/>
    <w:rsid w:val="0826257F"/>
    <w:rsid w:val="08CD311D"/>
    <w:rsid w:val="08DD1BF6"/>
    <w:rsid w:val="08E540BD"/>
    <w:rsid w:val="092B7F63"/>
    <w:rsid w:val="092C6599"/>
    <w:rsid w:val="09332223"/>
    <w:rsid w:val="093E4E52"/>
    <w:rsid w:val="09DE17B1"/>
    <w:rsid w:val="0A1623AD"/>
    <w:rsid w:val="0A28595B"/>
    <w:rsid w:val="0A33694D"/>
    <w:rsid w:val="0A602F83"/>
    <w:rsid w:val="0AB43CE2"/>
    <w:rsid w:val="0B107381"/>
    <w:rsid w:val="0B1103D8"/>
    <w:rsid w:val="0B7702FD"/>
    <w:rsid w:val="0B812353"/>
    <w:rsid w:val="0B9203CB"/>
    <w:rsid w:val="0BDC7782"/>
    <w:rsid w:val="0BE878D1"/>
    <w:rsid w:val="0BFE0B8D"/>
    <w:rsid w:val="0C1F62FA"/>
    <w:rsid w:val="0C317E3E"/>
    <w:rsid w:val="0C501596"/>
    <w:rsid w:val="0C83564B"/>
    <w:rsid w:val="0C844AED"/>
    <w:rsid w:val="0CA50349"/>
    <w:rsid w:val="0CC56250"/>
    <w:rsid w:val="0CD645C5"/>
    <w:rsid w:val="0CDF2117"/>
    <w:rsid w:val="0CF77041"/>
    <w:rsid w:val="0D1343CE"/>
    <w:rsid w:val="0D2E0896"/>
    <w:rsid w:val="0D322294"/>
    <w:rsid w:val="0D3C6142"/>
    <w:rsid w:val="0D677C28"/>
    <w:rsid w:val="0D6F63EA"/>
    <w:rsid w:val="0DF56FF0"/>
    <w:rsid w:val="0E2953F1"/>
    <w:rsid w:val="0E356915"/>
    <w:rsid w:val="0E524E8D"/>
    <w:rsid w:val="0E722262"/>
    <w:rsid w:val="0E9C6FFA"/>
    <w:rsid w:val="0EB630DB"/>
    <w:rsid w:val="0EC204DC"/>
    <w:rsid w:val="0EF711E2"/>
    <w:rsid w:val="0F165FB6"/>
    <w:rsid w:val="0F360B11"/>
    <w:rsid w:val="0F626981"/>
    <w:rsid w:val="0F7A41EB"/>
    <w:rsid w:val="0F7B0E0E"/>
    <w:rsid w:val="0FA443F2"/>
    <w:rsid w:val="0FEF0683"/>
    <w:rsid w:val="1010282C"/>
    <w:rsid w:val="10114789"/>
    <w:rsid w:val="10611DC2"/>
    <w:rsid w:val="10661CC8"/>
    <w:rsid w:val="106A042B"/>
    <w:rsid w:val="10804640"/>
    <w:rsid w:val="10A46F43"/>
    <w:rsid w:val="10A87671"/>
    <w:rsid w:val="110F5222"/>
    <w:rsid w:val="111A28B9"/>
    <w:rsid w:val="114F0576"/>
    <w:rsid w:val="117845E1"/>
    <w:rsid w:val="11C70A4F"/>
    <w:rsid w:val="11CA3460"/>
    <w:rsid w:val="12134F1A"/>
    <w:rsid w:val="12163389"/>
    <w:rsid w:val="12260CFA"/>
    <w:rsid w:val="12504FDA"/>
    <w:rsid w:val="12604817"/>
    <w:rsid w:val="12877E15"/>
    <w:rsid w:val="129A1EB1"/>
    <w:rsid w:val="12BE70DB"/>
    <w:rsid w:val="12C1473C"/>
    <w:rsid w:val="12FE4D27"/>
    <w:rsid w:val="131F2E5B"/>
    <w:rsid w:val="1329492D"/>
    <w:rsid w:val="134837B1"/>
    <w:rsid w:val="135E4F54"/>
    <w:rsid w:val="136A34F6"/>
    <w:rsid w:val="13872B9B"/>
    <w:rsid w:val="13873A2B"/>
    <w:rsid w:val="139A37D1"/>
    <w:rsid w:val="13A11E58"/>
    <w:rsid w:val="13CC46FD"/>
    <w:rsid w:val="13EA3E97"/>
    <w:rsid w:val="13FA1142"/>
    <w:rsid w:val="14776C61"/>
    <w:rsid w:val="14B73BA7"/>
    <w:rsid w:val="14F2545C"/>
    <w:rsid w:val="153A3BA2"/>
    <w:rsid w:val="153C25BB"/>
    <w:rsid w:val="155614C0"/>
    <w:rsid w:val="15AB7B05"/>
    <w:rsid w:val="15D51765"/>
    <w:rsid w:val="15FA5205"/>
    <w:rsid w:val="161B4B0B"/>
    <w:rsid w:val="16480D46"/>
    <w:rsid w:val="168110F8"/>
    <w:rsid w:val="168F0E30"/>
    <w:rsid w:val="16904766"/>
    <w:rsid w:val="1698020B"/>
    <w:rsid w:val="16AB648E"/>
    <w:rsid w:val="16DB2B44"/>
    <w:rsid w:val="1723624A"/>
    <w:rsid w:val="1735273B"/>
    <w:rsid w:val="17385AF9"/>
    <w:rsid w:val="178E256F"/>
    <w:rsid w:val="17BA0F6D"/>
    <w:rsid w:val="17DD7A46"/>
    <w:rsid w:val="17E4270A"/>
    <w:rsid w:val="17FE163D"/>
    <w:rsid w:val="18300470"/>
    <w:rsid w:val="18363BC2"/>
    <w:rsid w:val="187B3478"/>
    <w:rsid w:val="18903469"/>
    <w:rsid w:val="189B62E4"/>
    <w:rsid w:val="189C7699"/>
    <w:rsid w:val="189E76CB"/>
    <w:rsid w:val="18FA582B"/>
    <w:rsid w:val="190D171E"/>
    <w:rsid w:val="19112249"/>
    <w:rsid w:val="19190AB1"/>
    <w:rsid w:val="191B36EE"/>
    <w:rsid w:val="192305BC"/>
    <w:rsid w:val="194163CA"/>
    <w:rsid w:val="195132F7"/>
    <w:rsid w:val="19520C2A"/>
    <w:rsid w:val="196A23B3"/>
    <w:rsid w:val="19754EA3"/>
    <w:rsid w:val="199D4015"/>
    <w:rsid w:val="19A9229B"/>
    <w:rsid w:val="19CF2C75"/>
    <w:rsid w:val="19D90264"/>
    <w:rsid w:val="19EC06E8"/>
    <w:rsid w:val="19EC7090"/>
    <w:rsid w:val="19F21296"/>
    <w:rsid w:val="1A1922A0"/>
    <w:rsid w:val="1A532E0B"/>
    <w:rsid w:val="1A6F3146"/>
    <w:rsid w:val="1A8B79BE"/>
    <w:rsid w:val="1A91723B"/>
    <w:rsid w:val="1AE54671"/>
    <w:rsid w:val="1AE80147"/>
    <w:rsid w:val="1B142EC3"/>
    <w:rsid w:val="1B1620D4"/>
    <w:rsid w:val="1B4C274D"/>
    <w:rsid w:val="1B4C324E"/>
    <w:rsid w:val="1B69118A"/>
    <w:rsid w:val="1B6E691C"/>
    <w:rsid w:val="1B7D4F16"/>
    <w:rsid w:val="1B9271A1"/>
    <w:rsid w:val="1B944140"/>
    <w:rsid w:val="1BC13B6C"/>
    <w:rsid w:val="1BC76847"/>
    <w:rsid w:val="1BD43760"/>
    <w:rsid w:val="1BDA29CD"/>
    <w:rsid w:val="1C043E33"/>
    <w:rsid w:val="1C0603C2"/>
    <w:rsid w:val="1C193B41"/>
    <w:rsid w:val="1C215A6C"/>
    <w:rsid w:val="1C2668EF"/>
    <w:rsid w:val="1C3D54BE"/>
    <w:rsid w:val="1C575711"/>
    <w:rsid w:val="1C814842"/>
    <w:rsid w:val="1C992851"/>
    <w:rsid w:val="1C9D39AA"/>
    <w:rsid w:val="1CAE3C25"/>
    <w:rsid w:val="1CDA2CF2"/>
    <w:rsid w:val="1D813F95"/>
    <w:rsid w:val="1DB93E4D"/>
    <w:rsid w:val="1DBC24BE"/>
    <w:rsid w:val="1DC34657"/>
    <w:rsid w:val="1DCD0877"/>
    <w:rsid w:val="1DD27B1C"/>
    <w:rsid w:val="1DE17F44"/>
    <w:rsid w:val="1E00253B"/>
    <w:rsid w:val="1E5F2E44"/>
    <w:rsid w:val="1E600A3A"/>
    <w:rsid w:val="1E692758"/>
    <w:rsid w:val="1E69557E"/>
    <w:rsid w:val="1E87301C"/>
    <w:rsid w:val="1EAB23E3"/>
    <w:rsid w:val="1EAD5718"/>
    <w:rsid w:val="1F031464"/>
    <w:rsid w:val="1F0329C9"/>
    <w:rsid w:val="1F0874B7"/>
    <w:rsid w:val="1F125296"/>
    <w:rsid w:val="1F2A567E"/>
    <w:rsid w:val="1F4F5238"/>
    <w:rsid w:val="1F5268B7"/>
    <w:rsid w:val="1F5F41C8"/>
    <w:rsid w:val="1F9C5B64"/>
    <w:rsid w:val="1FBA5125"/>
    <w:rsid w:val="20530A16"/>
    <w:rsid w:val="20A849EA"/>
    <w:rsid w:val="20C051AB"/>
    <w:rsid w:val="20D10011"/>
    <w:rsid w:val="20D40A0F"/>
    <w:rsid w:val="20E40168"/>
    <w:rsid w:val="21132349"/>
    <w:rsid w:val="211A7926"/>
    <w:rsid w:val="21403BC6"/>
    <w:rsid w:val="21516226"/>
    <w:rsid w:val="216D01B8"/>
    <w:rsid w:val="21707874"/>
    <w:rsid w:val="21854498"/>
    <w:rsid w:val="21A07114"/>
    <w:rsid w:val="21A13562"/>
    <w:rsid w:val="21A32D22"/>
    <w:rsid w:val="21CC479D"/>
    <w:rsid w:val="21F365CF"/>
    <w:rsid w:val="220812B7"/>
    <w:rsid w:val="2234309F"/>
    <w:rsid w:val="22854237"/>
    <w:rsid w:val="22DB1149"/>
    <w:rsid w:val="22FE4478"/>
    <w:rsid w:val="23232F9F"/>
    <w:rsid w:val="23394D00"/>
    <w:rsid w:val="2359631D"/>
    <w:rsid w:val="23733E48"/>
    <w:rsid w:val="23752188"/>
    <w:rsid w:val="23880BEC"/>
    <w:rsid w:val="23A75637"/>
    <w:rsid w:val="23AC60A1"/>
    <w:rsid w:val="23AC7397"/>
    <w:rsid w:val="23AF55A6"/>
    <w:rsid w:val="23B11A6D"/>
    <w:rsid w:val="244B2DB2"/>
    <w:rsid w:val="247024DC"/>
    <w:rsid w:val="248059A8"/>
    <w:rsid w:val="2484637E"/>
    <w:rsid w:val="2492116B"/>
    <w:rsid w:val="24AA0C72"/>
    <w:rsid w:val="24D50761"/>
    <w:rsid w:val="250A37B2"/>
    <w:rsid w:val="251E5F92"/>
    <w:rsid w:val="254F6CE9"/>
    <w:rsid w:val="258B506B"/>
    <w:rsid w:val="259E06B4"/>
    <w:rsid w:val="259F49F0"/>
    <w:rsid w:val="25F55413"/>
    <w:rsid w:val="260212D4"/>
    <w:rsid w:val="260B666C"/>
    <w:rsid w:val="26200596"/>
    <w:rsid w:val="262C0C6C"/>
    <w:rsid w:val="269914CE"/>
    <w:rsid w:val="269A1A7F"/>
    <w:rsid w:val="26F6053B"/>
    <w:rsid w:val="273635A3"/>
    <w:rsid w:val="2746038D"/>
    <w:rsid w:val="27460E3D"/>
    <w:rsid w:val="27555D2D"/>
    <w:rsid w:val="27787F1E"/>
    <w:rsid w:val="27966355"/>
    <w:rsid w:val="279D3904"/>
    <w:rsid w:val="27B378C8"/>
    <w:rsid w:val="27CC688C"/>
    <w:rsid w:val="27CF21CE"/>
    <w:rsid w:val="27F830B7"/>
    <w:rsid w:val="28486597"/>
    <w:rsid w:val="28505F0F"/>
    <w:rsid w:val="28723634"/>
    <w:rsid w:val="28FD022E"/>
    <w:rsid w:val="29055632"/>
    <w:rsid w:val="29742DCF"/>
    <w:rsid w:val="299811CC"/>
    <w:rsid w:val="299C11AA"/>
    <w:rsid w:val="299E28D2"/>
    <w:rsid w:val="29AA165B"/>
    <w:rsid w:val="29C71861"/>
    <w:rsid w:val="29EB3363"/>
    <w:rsid w:val="29F41410"/>
    <w:rsid w:val="2A174541"/>
    <w:rsid w:val="2A71054E"/>
    <w:rsid w:val="2A7A6022"/>
    <w:rsid w:val="2A980A72"/>
    <w:rsid w:val="2A9C5F66"/>
    <w:rsid w:val="2AB56A3A"/>
    <w:rsid w:val="2AC02F5E"/>
    <w:rsid w:val="2ADD4A61"/>
    <w:rsid w:val="2ADE7BA2"/>
    <w:rsid w:val="2AE40776"/>
    <w:rsid w:val="2AEF080C"/>
    <w:rsid w:val="2B2976FB"/>
    <w:rsid w:val="2B2F3835"/>
    <w:rsid w:val="2B383DC3"/>
    <w:rsid w:val="2B406125"/>
    <w:rsid w:val="2B726764"/>
    <w:rsid w:val="2B7A5992"/>
    <w:rsid w:val="2B7F73F6"/>
    <w:rsid w:val="2B895B66"/>
    <w:rsid w:val="2BA17AF4"/>
    <w:rsid w:val="2BA9368B"/>
    <w:rsid w:val="2BAB709E"/>
    <w:rsid w:val="2BAD7092"/>
    <w:rsid w:val="2BC53525"/>
    <w:rsid w:val="2BC75EAF"/>
    <w:rsid w:val="2BDC0FBF"/>
    <w:rsid w:val="2BE6009A"/>
    <w:rsid w:val="2BF56860"/>
    <w:rsid w:val="2C176018"/>
    <w:rsid w:val="2CB86288"/>
    <w:rsid w:val="2D286CD2"/>
    <w:rsid w:val="2D352274"/>
    <w:rsid w:val="2D57119E"/>
    <w:rsid w:val="2D5B1583"/>
    <w:rsid w:val="2DB45919"/>
    <w:rsid w:val="2DF158DE"/>
    <w:rsid w:val="2E256DFB"/>
    <w:rsid w:val="2E423507"/>
    <w:rsid w:val="2E6B32DB"/>
    <w:rsid w:val="2EB333BA"/>
    <w:rsid w:val="2EEA77BA"/>
    <w:rsid w:val="2F0A3B9D"/>
    <w:rsid w:val="2F123641"/>
    <w:rsid w:val="2F312505"/>
    <w:rsid w:val="2F446FB2"/>
    <w:rsid w:val="2FBD64E9"/>
    <w:rsid w:val="2FC4075E"/>
    <w:rsid w:val="2FE4614B"/>
    <w:rsid w:val="2FFF06D3"/>
    <w:rsid w:val="305F00E0"/>
    <w:rsid w:val="307241AF"/>
    <w:rsid w:val="30842638"/>
    <w:rsid w:val="30912991"/>
    <w:rsid w:val="30A20F85"/>
    <w:rsid w:val="30C63DD8"/>
    <w:rsid w:val="30F023B6"/>
    <w:rsid w:val="310D0E76"/>
    <w:rsid w:val="31110413"/>
    <w:rsid w:val="313316B3"/>
    <w:rsid w:val="31577A18"/>
    <w:rsid w:val="315E7B8C"/>
    <w:rsid w:val="317B754C"/>
    <w:rsid w:val="319F676A"/>
    <w:rsid w:val="31B84590"/>
    <w:rsid w:val="31BA39CD"/>
    <w:rsid w:val="31D62951"/>
    <w:rsid w:val="31DA5905"/>
    <w:rsid w:val="32004154"/>
    <w:rsid w:val="32036DE6"/>
    <w:rsid w:val="3244110A"/>
    <w:rsid w:val="32495640"/>
    <w:rsid w:val="32665848"/>
    <w:rsid w:val="32BD17D4"/>
    <w:rsid w:val="32C00528"/>
    <w:rsid w:val="32C748CA"/>
    <w:rsid w:val="32DC7D88"/>
    <w:rsid w:val="330267E9"/>
    <w:rsid w:val="335A334F"/>
    <w:rsid w:val="33AE2DCB"/>
    <w:rsid w:val="33BA7665"/>
    <w:rsid w:val="33C1783B"/>
    <w:rsid w:val="34677F13"/>
    <w:rsid w:val="347722A3"/>
    <w:rsid w:val="347E6309"/>
    <w:rsid w:val="34AA40EE"/>
    <w:rsid w:val="34E25E8A"/>
    <w:rsid w:val="3508561D"/>
    <w:rsid w:val="35264AAF"/>
    <w:rsid w:val="35853503"/>
    <w:rsid w:val="35906B94"/>
    <w:rsid w:val="359B4859"/>
    <w:rsid w:val="359B794E"/>
    <w:rsid w:val="35B21336"/>
    <w:rsid w:val="35C84477"/>
    <w:rsid w:val="35D14F10"/>
    <w:rsid w:val="35DD53B2"/>
    <w:rsid w:val="35DF6DF1"/>
    <w:rsid w:val="35EE61ED"/>
    <w:rsid w:val="361026D0"/>
    <w:rsid w:val="3624586C"/>
    <w:rsid w:val="36345E2D"/>
    <w:rsid w:val="366942EF"/>
    <w:rsid w:val="366E4AD3"/>
    <w:rsid w:val="36732EDF"/>
    <w:rsid w:val="36A46BD2"/>
    <w:rsid w:val="36FC7DDE"/>
    <w:rsid w:val="37167577"/>
    <w:rsid w:val="37605A51"/>
    <w:rsid w:val="37865C5D"/>
    <w:rsid w:val="37A37165"/>
    <w:rsid w:val="37AB0615"/>
    <w:rsid w:val="37AF626E"/>
    <w:rsid w:val="37D40343"/>
    <w:rsid w:val="37D41742"/>
    <w:rsid w:val="37F3430B"/>
    <w:rsid w:val="37FD0496"/>
    <w:rsid w:val="382577E6"/>
    <w:rsid w:val="386D49C9"/>
    <w:rsid w:val="387119C7"/>
    <w:rsid w:val="389F71CD"/>
    <w:rsid w:val="38BA6A58"/>
    <w:rsid w:val="38D9050D"/>
    <w:rsid w:val="39145004"/>
    <w:rsid w:val="391654B6"/>
    <w:rsid w:val="391B37FD"/>
    <w:rsid w:val="39217E73"/>
    <w:rsid w:val="39373D07"/>
    <w:rsid w:val="393F221A"/>
    <w:rsid w:val="3955311C"/>
    <w:rsid w:val="39554A34"/>
    <w:rsid w:val="39587F66"/>
    <w:rsid w:val="39616069"/>
    <w:rsid w:val="39760AF3"/>
    <w:rsid w:val="39812B76"/>
    <w:rsid w:val="3994749B"/>
    <w:rsid w:val="39C27A9E"/>
    <w:rsid w:val="39D32C48"/>
    <w:rsid w:val="39E82F76"/>
    <w:rsid w:val="39F70D41"/>
    <w:rsid w:val="3A0A5931"/>
    <w:rsid w:val="3A807E40"/>
    <w:rsid w:val="3A852DFE"/>
    <w:rsid w:val="3A960B8F"/>
    <w:rsid w:val="3AC26861"/>
    <w:rsid w:val="3B364092"/>
    <w:rsid w:val="3B5224A8"/>
    <w:rsid w:val="3B7A7ED7"/>
    <w:rsid w:val="3B7F3BF3"/>
    <w:rsid w:val="3B812706"/>
    <w:rsid w:val="3B844BB6"/>
    <w:rsid w:val="3BA912EB"/>
    <w:rsid w:val="3BE348C1"/>
    <w:rsid w:val="3C046A5E"/>
    <w:rsid w:val="3C3A5BC0"/>
    <w:rsid w:val="3C485E38"/>
    <w:rsid w:val="3C510C28"/>
    <w:rsid w:val="3CB6216D"/>
    <w:rsid w:val="3CCB396F"/>
    <w:rsid w:val="3CE0382D"/>
    <w:rsid w:val="3CF468EE"/>
    <w:rsid w:val="3CFF594F"/>
    <w:rsid w:val="3D2E3531"/>
    <w:rsid w:val="3D6D7F0A"/>
    <w:rsid w:val="3DAE4E42"/>
    <w:rsid w:val="3DC96985"/>
    <w:rsid w:val="3DE0173E"/>
    <w:rsid w:val="3DE94CEB"/>
    <w:rsid w:val="3DF53EAA"/>
    <w:rsid w:val="3DF80B08"/>
    <w:rsid w:val="3E103983"/>
    <w:rsid w:val="3E1A0131"/>
    <w:rsid w:val="3E2B2CD1"/>
    <w:rsid w:val="3E3315DC"/>
    <w:rsid w:val="3E4860D8"/>
    <w:rsid w:val="3EAD75EC"/>
    <w:rsid w:val="3EE137C5"/>
    <w:rsid w:val="3F14693A"/>
    <w:rsid w:val="3F1B30D3"/>
    <w:rsid w:val="3F217EDE"/>
    <w:rsid w:val="3F587A10"/>
    <w:rsid w:val="3FA66997"/>
    <w:rsid w:val="3FAB3384"/>
    <w:rsid w:val="3FD93D81"/>
    <w:rsid w:val="3FD949E0"/>
    <w:rsid w:val="3FDE5B33"/>
    <w:rsid w:val="3FFB2478"/>
    <w:rsid w:val="3FFB5E04"/>
    <w:rsid w:val="403B2C75"/>
    <w:rsid w:val="40BC335E"/>
    <w:rsid w:val="40D92358"/>
    <w:rsid w:val="40FB5A9B"/>
    <w:rsid w:val="4106455A"/>
    <w:rsid w:val="41066DDF"/>
    <w:rsid w:val="411D7CA5"/>
    <w:rsid w:val="4141686C"/>
    <w:rsid w:val="414228EA"/>
    <w:rsid w:val="414A3A2B"/>
    <w:rsid w:val="419E3F52"/>
    <w:rsid w:val="41A86159"/>
    <w:rsid w:val="41AE057F"/>
    <w:rsid w:val="422F4070"/>
    <w:rsid w:val="423C46DC"/>
    <w:rsid w:val="424C392C"/>
    <w:rsid w:val="424F14CB"/>
    <w:rsid w:val="4285612B"/>
    <w:rsid w:val="428D3E49"/>
    <w:rsid w:val="42CC6234"/>
    <w:rsid w:val="42F242E3"/>
    <w:rsid w:val="42F769CF"/>
    <w:rsid w:val="42F87009"/>
    <w:rsid w:val="434617A9"/>
    <w:rsid w:val="4350226B"/>
    <w:rsid w:val="43613E83"/>
    <w:rsid w:val="43614212"/>
    <w:rsid w:val="438C0E8E"/>
    <w:rsid w:val="43A011E0"/>
    <w:rsid w:val="43D952DE"/>
    <w:rsid w:val="43DD32E6"/>
    <w:rsid w:val="43ED0BCE"/>
    <w:rsid w:val="44331451"/>
    <w:rsid w:val="44452243"/>
    <w:rsid w:val="4448142A"/>
    <w:rsid w:val="44526CE6"/>
    <w:rsid w:val="445C2FE7"/>
    <w:rsid w:val="445C690D"/>
    <w:rsid w:val="44CF0D9D"/>
    <w:rsid w:val="45243E09"/>
    <w:rsid w:val="452F168D"/>
    <w:rsid w:val="45357DD7"/>
    <w:rsid w:val="4538203B"/>
    <w:rsid w:val="453A7ABC"/>
    <w:rsid w:val="453E1D78"/>
    <w:rsid w:val="456A4AF7"/>
    <w:rsid w:val="45965148"/>
    <w:rsid w:val="45987BAA"/>
    <w:rsid w:val="459B37F4"/>
    <w:rsid w:val="45BB5D8A"/>
    <w:rsid w:val="45FE3F83"/>
    <w:rsid w:val="4606479F"/>
    <w:rsid w:val="46134B08"/>
    <w:rsid w:val="46356A23"/>
    <w:rsid w:val="46533689"/>
    <w:rsid w:val="46670C7A"/>
    <w:rsid w:val="46736DE7"/>
    <w:rsid w:val="46751305"/>
    <w:rsid w:val="46797B7C"/>
    <w:rsid w:val="467D4F41"/>
    <w:rsid w:val="46930C44"/>
    <w:rsid w:val="46932381"/>
    <w:rsid w:val="471462C6"/>
    <w:rsid w:val="4739033A"/>
    <w:rsid w:val="47C3450B"/>
    <w:rsid w:val="48102C6A"/>
    <w:rsid w:val="48114093"/>
    <w:rsid w:val="4837766B"/>
    <w:rsid w:val="48764234"/>
    <w:rsid w:val="487A272C"/>
    <w:rsid w:val="488C4745"/>
    <w:rsid w:val="489115CD"/>
    <w:rsid w:val="48B55E38"/>
    <w:rsid w:val="48BD76A6"/>
    <w:rsid w:val="4919002B"/>
    <w:rsid w:val="493843D7"/>
    <w:rsid w:val="494D6837"/>
    <w:rsid w:val="497C65A4"/>
    <w:rsid w:val="498555FA"/>
    <w:rsid w:val="49876826"/>
    <w:rsid w:val="49945646"/>
    <w:rsid w:val="49951DC3"/>
    <w:rsid w:val="49DF7039"/>
    <w:rsid w:val="4A2D0E03"/>
    <w:rsid w:val="4A692E25"/>
    <w:rsid w:val="4A79097B"/>
    <w:rsid w:val="4A9F214A"/>
    <w:rsid w:val="4AB26498"/>
    <w:rsid w:val="4AD73966"/>
    <w:rsid w:val="4AF7563F"/>
    <w:rsid w:val="4AF876AD"/>
    <w:rsid w:val="4B241108"/>
    <w:rsid w:val="4B3B0412"/>
    <w:rsid w:val="4B3F72E0"/>
    <w:rsid w:val="4B44231D"/>
    <w:rsid w:val="4B473A7E"/>
    <w:rsid w:val="4B6570AE"/>
    <w:rsid w:val="4B6B6E99"/>
    <w:rsid w:val="4B767CCD"/>
    <w:rsid w:val="4B9D71F1"/>
    <w:rsid w:val="4BCB3DD5"/>
    <w:rsid w:val="4BD65A13"/>
    <w:rsid w:val="4C366751"/>
    <w:rsid w:val="4C514F88"/>
    <w:rsid w:val="4C887C59"/>
    <w:rsid w:val="4CC62AD9"/>
    <w:rsid w:val="4CCD5D15"/>
    <w:rsid w:val="4D107FEA"/>
    <w:rsid w:val="4D19619B"/>
    <w:rsid w:val="4D1F75A6"/>
    <w:rsid w:val="4D412977"/>
    <w:rsid w:val="4D835014"/>
    <w:rsid w:val="4DBB4579"/>
    <w:rsid w:val="4DCE4EC2"/>
    <w:rsid w:val="4DF11B17"/>
    <w:rsid w:val="4DF9561A"/>
    <w:rsid w:val="4E0226E4"/>
    <w:rsid w:val="4E0E4DD2"/>
    <w:rsid w:val="4E226A6D"/>
    <w:rsid w:val="4E457F98"/>
    <w:rsid w:val="4E535825"/>
    <w:rsid w:val="4E963A1C"/>
    <w:rsid w:val="4EA014C1"/>
    <w:rsid w:val="4EC067C9"/>
    <w:rsid w:val="4EE94FCD"/>
    <w:rsid w:val="4F1D606E"/>
    <w:rsid w:val="4F3809D5"/>
    <w:rsid w:val="4F7B091F"/>
    <w:rsid w:val="4F8B716C"/>
    <w:rsid w:val="4F967D7C"/>
    <w:rsid w:val="4FA97D95"/>
    <w:rsid w:val="4FB33763"/>
    <w:rsid w:val="4FB5A57F"/>
    <w:rsid w:val="4FC61746"/>
    <w:rsid w:val="4FD14979"/>
    <w:rsid w:val="4FD67F3B"/>
    <w:rsid w:val="4FE44089"/>
    <w:rsid w:val="4FE726E7"/>
    <w:rsid w:val="500B0BF6"/>
    <w:rsid w:val="50285F34"/>
    <w:rsid w:val="504F1CC6"/>
    <w:rsid w:val="50917839"/>
    <w:rsid w:val="50AC0D0E"/>
    <w:rsid w:val="50E72CD5"/>
    <w:rsid w:val="5101144C"/>
    <w:rsid w:val="51087BCE"/>
    <w:rsid w:val="51097467"/>
    <w:rsid w:val="516E26FE"/>
    <w:rsid w:val="5194432D"/>
    <w:rsid w:val="51DD5418"/>
    <w:rsid w:val="52003F18"/>
    <w:rsid w:val="5214577B"/>
    <w:rsid w:val="52335470"/>
    <w:rsid w:val="52405308"/>
    <w:rsid w:val="52A34524"/>
    <w:rsid w:val="52BA434F"/>
    <w:rsid w:val="52C4021F"/>
    <w:rsid w:val="52D34E78"/>
    <w:rsid w:val="52EA31E9"/>
    <w:rsid w:val="532966CF"/>
    <w:rsid w:val="532E21AB"/>
    <w:rsid w:val="5338571D"/>
    <w:rsid w:val="53C804FD"/>
    <w:rsid w:val="546D6882"/>
    <w:rsid w:val="548F1C20"/>
    <w:rsid w:val="54E5445E"/>
    <w:rsid w:val="54F061B5"/>
    <w:rsid w:val="553F3F11"/>
    <w:rsid w:val="5543465D"/>
    <w:rsid w:val="55581DC8"/>
    <w:rsid w:val="55593DD3"/>
    <w:rsid w:val="5591078E"/>
    <w:rsid w:val="559D6F55"/>
    <w:rsid w:val="55CA5122"/>
    <w:rsid w:val="55E22B98"/>
    <w:rsid w:val="55E57102"/>
    <w:rsid w:val="55EE7128"/>
    <w:rsid w:val="55F94C65"/>
    <w:rsid w:val="561175EF"/>
    <w:rsid w:val="562D05E0"/>
    <w:rsid w:val="5648732B"/>
    <w:rsid w:val="5664275A"/>
    <w:rsid w:val="56877EEE"/>
    <w:rsid w:val="56A4158F"/>
    <w:rsid w:val="56BB3C53"/>
    <w:rsid w:val="56D551E5"/>
    <w:rsid w:val="56D918A0"/>
    <w:rsid w:val="56FB089B"/>
    <w:rsid w:val="57080059"/>
    <w:rsid w:val="5726448B"/>
    <w:rsid w:val="57443C60"/>
    <w:rsid w:val="5748044F"/>
    <w:rsid w:val="57766C49"/>
    <w:rsid w:val="578C3AF8"/>
    <w:rsid w:val="57CC41EA"/>
    <w:rsid w:val="57CD4DDD"/>
    <w:rsid w:val="581468E2"/>
    <w:rsid w:val="58166FD6"/>
    <w:rsid w:val="58381A9F"/>
    <w:rsid w:val="5851162C"/>
    <w:rsid w:val="5875573F"/>
    <w:rsid w:val="58784D35"/>
    <w:rsid w:val="588C4BED"/>
    <w:rsid w:val="589C493B"/>
    <w:rsid w:val="58A820BD"/>
    <w:rsid w:val="58D52939"/>
    <w:rsid w:val="59011BAA"/>
    <w:rsid w:val="592A2157"/>
    <w:rsid w:val="592F0C3C"/>
    <w:rsid w:val="59371BC2"/>
    <w:rsid w:val="593E10E2"/>
    <w:rsid w:val="594123A0"/>
    <w:rsid w:val="5944566A"/>
    <w:rsid w:val="596A29E0"/>
    <w:rsid w:val="597966D1"/>
    <w:rsid w:val="59B424D2"/>
    <w:rsid w:val="59D140AB"/>
    <w:rsid w:val="5A012954"/>
    <w:rsid w:val="5A2703C7"/>
    <w:rsid w:val="5A323173"/>
    <w:rsid w:val="5A412630"/>
    <w:rsid w:val="5A6B1204"/>
    <w:rsid w:val="5A986D08"/>
    <w:rsid w:val="5AAE04B1"/>
    <w:rsid w:val="5ADE3E43"/>
    <w:rsid w:val="5AE64283"/>
    <w:rsid w:val="5AFC410F"/>
    <w:rsid w:val="5B235AD1"/>
    <w:rsid w:val="5B235F1B"/>
    <w:rsid w:val="5B46085A"/>
    <w:rsid w:val="5B595E7A"/>
    <w:rsid w:val="5B832494"/>
    <w:rsid w:val="5BA43D3A"/>
    <w:rsid w:val="5BCD653F"/>
    <w:rsid w:val="5BD754EE"/>
    <w:rsid w:val="5C00341B"/>
    <w:rsid w:val="5C2A52DE"/>
    <w:rsid w:val="5C3B6DC8"/>
    <w:rsid w:val="5C5D7B92"/>
    <w:rsid w:val="5CA60EB1"/>
    <w:rsid w:val="5CAD6D74"/>
    <w:rsid w:val="5CB179B0"/>
    <w:rsid w:val="5CB36154"/>
    <w:rsid w:val="5D582507"/>
    <w:rsid w:val="5D5D4373"/>
    <w:rsid w:val="5D626BC1"/>
    <w:rsid w:val="5DB25B0B"/>
    <w:rsid w:val="5DDA1F7C"/>
    <w:rsid w:val="5DF17BA2"/>
    <w:rsid w:val="5E025E3E"/>
    <w:rsid w:val="5E10157F"/>
    <w:rsid w:val="5E110E18"/>
    <w:rsid w:val="5E2C5A95"/>
    <w:rsid w:val="5E383606"/>
    <w:rsid w:val="5E62753D"/>
    <w:rsid w:val="5E6D4B3E"/>
    <w:rsid w:val="5E8C7610"/>
    <w:rsid w:val="5E9864C6"/>
    <w:rsid w:val="5E9F7B8E"/>
    <w:rsid w:val="5EB61F70"/>
    <w:rsid w:val="5ECD10A0"/>
    <w:rsid w:val="5F11168C"/>
    <w:rsid w:val="5F2A1C18"/>
    <w:rsid w:val="5F6B0C63"/>
    <w:rsid w:val="5F71580D"/>
    <w:rsid w:val="5FD93163"/>
    <w:rsid w:val="5FDA1FF7"/>
    <w:rsid w:val="5FED1387"/>
    <w:rsid w:val="5FFD003F"/>
    <w:rsid w:val="5FFF7E21"/>
    <w:rsid w:val="602765A0"/>
    <w:rsid w:val="60514F15"/>
    <w:rsid w:val="605F404C"/>
    <w:rsid w:val="60814376"/>
    <w:rsid w:val="608B5541"/>
    <w:rsid w:val="60903419"/>
    <w:rsid w:val="6097747F"/>
    <w:rsid w:val="60DA3FC6"/>
    <w:rsid w:val="61042D78"/>
    <w:rsid w:val="612E4DB4"/>
    <w:rsid w:val="61371723"/>
    <w:rsid w:val="613D4701"/>
    <w:rsid w:val="614B2BEB"/>
    <w:rsid w:val="61645D65"/>
    <w:rsid w:val="616B12C4"/>
    <w:rsid w:val="616C7A2C"/>
    <w:rsid w:val="61702E40"/>
    <w:rsid w:val="61726201"/>
    <w:rsid w:val="618907B0"/>
    <w:rsid w:val="61D7087A"/>
    <w:rsid w:val="61DF6C16"/>
    <w:rsid w:val="620F6390"/>
    <w:rsid w:val="62BF039B"/>
    <w:rsid w:val="630E31AF"/>
    <w:rsid w:val="630F49F5"/>
    <w:rsid w:val="63117FD8"/>
    <w:rsid w:val="634155D1"/>
    <w:rsid w:val="63685921"/>
    <w:rsid w:val="63A24062"/>
    <w:rsid w:val="642205B9"/>
    <w:rsid w:val="64353661"/>
    <w:rsid w:val="64484FD7"/>
    <w:rsid w:val="645207AB"/>
    <w:rsid w:val="649017C7"/>
    <w:rsid w:val="64925D9D"/>
    <w:rsid w:val="64A330A4"/>
    <w:rsid w:val="64A906A1"/>
    <w:rsid w:val="64AE3A41"/>
    <w:rsid w:val="64E40C48"/>
    <w:rsid w:val="64E92E89"/>
    <w:rsid w:val="650439ED"/>
    <w:rsid w:val="651F2E4B"/>
    <w:rsid w:val="653541D2"/>
    <w:rsid w:val="654C49B5"/>
    <w:rsid w:val="65687FB7"/>
    <w:rsid w:val="6588381D"/>
    <w:rsid w:val="658B015B"/>
    <w:rsid w:val="659269D1"/>
    <w:rsid w:val="65D11F12"/>
    <w:rsid w:val="65E07B1B"/>
    <w:rsid w:val="65F12C54"/>
    <w:rsid w:val="65FF4518"/>
    <w:rsid w:val="660C0F52"/>
    <w:rsid w:val="66293E2A"/>
    <w:rsid w:val="66443927"/>
    <w:rsid w:val="66725EE2"/>
    <w:rsid w:val="668C0EEF"/>
    <w:rsid w:val="669B1F0B"/>
    <w:rsid w:val="66CF2031"/>
    <w:rsid w:val="66DA1205"/>
    <w:rsid w:val="66FD5212"/>
    <w:rsid w:val="67060DF8"/>
    <w:rsid w:val="670D7872"/>
    <w:rsid w:val="67112CFE"/>
    <w:rsid w:val="67280F00"/>
    <w:rsid w:val="674C1BF0"/>
    <w:rsid w:val="67526C45"/>
    <w:rsid w:val="67663A11"/>
    <w:rsid w:val="678D1D48"/>
    <w:rsid w:val="678F63DD"/>
    <w:rsid w:val="67B27437"/>
    <w:rsid w:val="67C31CAA"/>
    <w:rsid w:val="6820791D"/>
    <w:rsid w:val="68896B6C"/>
    <w:rsid w:val="68A15E7A"/>
    <w:rsid w:val="68D81842"/>
    <w:rsid w:val="69112AB4"/>
    <w:rsid w:val="693D39BF"/>
    <w:rsid w:val="6983143C"/>
    <w:rsid w:val="699B5359"/>
    <w:rsid w:val="69EF40DC"/>
    <w:rsid w:val="6A134C50"/>
    <w:rsid w:val="6A154B4F"/>
    <w:rsid w:val="6A174366"/>
    <w:rsid w:val="6A2A5EDB"/>
    <w:rsid w:val="6A371322"/>
    <w:rsid w:val="6A761285"/>
    <w:rsid w:val="6AFD4D16"/>
    <w:rsid w:val="6B4A1D2B"/>
    <w:rsid w:val="6B9D5C7B"/>
    <w:rsid w:val="6BE87F10"/>
    <w:rsid w:val="6BFF423C"/>
    <w:rsid w:val="6C080D9C"/>
    <w:rsid w:val="6C121378"/>
    <w:rsid w:val="6C1A2463"/>
    <w:rsid w:val="6C250BF9"/>
    <w:rsid w:val="6C4D0F72"/>
    <w:rsid w:val="6C627642"/>
    <w:rsid w:val="6C7233AC"/>
    <w:rsid w:val="6C7C0273"/>
    <w:rsid w:val="6CB712E2"/>
    <w:rsid w:val="6CEC39F5"/>
    <w:rsid w:val="6CEF0FDA"/>
    <w:rsid w:val="6CF81FEA"/>
    <w:rsid w:val="6D0B7DAA"/>
    <w:rsid w:val="6D16449D"/>
    <w:rsid w:val="6D250D4A"/>
    <w:rsid w:val="6D274D1F"/>
    <w:rsid w:val="6D2A25D7"/>
    <w:rsid w:val="6D8C2433"/>
    <w:rsid w:val="6D8F312E"/>
    <w:rsid w:val="6DAE24A9"/>
    <w:rsid w:val="6DAF4D77"/>
    <w:rsid w:val="6DB032E6"/>
    <w:rsid w:val="6DFB5798"/>
    <w:rsid w:val="6DFF1E25"/>
    <w:rsid w:val="6E061C4C"/>
    <w:rsid w:val="6E6A5558"/>
    <w:rsid w:val="6E6D4C49"/>
    <w:rsid w:val="6E6F7B59"/>
    <w:rsid w:val="6E7B517D"/>
    <w:rsid w:val="6EBF4C1A"/>
    <w:rsid w:val="6EC65C9B"/>
    <w:rsid w:val="6EFF07C7"/>
    <w:rsid w:val="6F2018F8"/>
    <w:rsid w:val="6F30221E"/>
    <w:rsid w:val="6F3C368B"/>
    <w:rsid w:val="6F4E57E7"/>
    <w:rsid w:val="6F621326"/>
    <w:rsid w:val="6FC35855"/>
    <w:rsid w:val="6FE8443F"/>
    <w:rsid w:val="700C162F"/>
    <w:rsid w:val="70413EEF"/>
    <w:rsid w:val="70436750"/>
    <w:rsid w:val="70760314"/>
    <w:rsid w:val="70856261"/>
    <w:rsid w:val="70B652A3"/>
    <w:rsid w:val="70C2073E"/>
    <w:rsid w:val="70DA3D77"/>
    <w:rsid w:val="711045EE"/>
    <w:rsid w:val="712E2F4A"/>
    <w:rsid w:val="714C3B0E"/>
    <w:rsid w:val="71625E79"/>
    <w:rsid w:val="71652530"/>
    <w:rsid w:val="71696D3F"/>
    <w:rsid w:val="716A0842"/>
    <w:rsid w:val="71747D68"/>
    <w:rsid w:val="717A1D6B"/>
    <w:rsid w:val="717A4F30"/>
    <w:rsid w:val="71BB080D"/>
    <w:rsid w:val="71C76534"/>
    <w:rsid w:val="721E0F93"/>
    <w:rsid w:val="721F7C97"/>
    <w:rsid w:val="722719CD"/>
    <w:rsid w:val="72315765"/>
    <w:rsid w:val="723B331B"/>
    <w:rsid w:val="725E571D"/>
    <w:rsid w:val="726A26EC"/>
    <w:rsid w:val="72762866"/>
    <w:rsid w:val="729C6894"/>
    <w:rsid w:val="72A677D9"/>
    <w:rsid w:val="72A70B3D"/>
    <w:rsid w:val="72FE2F96"/>
    <w:rsid w:val="733E4062"/>
    <w:rsid w:val="73477A4E"/>
    <w:rsid w:val="735B5B0E"/>
    <w:rsid w:val="73607DBF"/>
    <w:rsid w:val="73794AEB"/>
    <w:rsid w:val="737F7EBF"/>
    <w:rsid w:val="7389546F"/>
    <w:rsid w:val="73A5524F"/>
    <w:rsid w:val="73AD2ECE"/>
    <w:rsid w:val="73D534CA"/>
    <w:rsid w:val="73F43D82"/>
    <w:rsid w:val="74041E36"/>
    <w:rsid w:val="74167527"/>
    <w:rsid w:val="745C169B"/>
    <w:rsid w:val="74702427"/>
    <w:rsid w:val="74992064"/>
    <w:rsid w:val="749C59D2"/>
    <w:rsid w:val="74B477B4"/>
    <w:rsid w:val="74BD62F3"/>
    <w:rsid w:val="74C57EB2"/>
    <w:rsid w:val="74DE4FC3"/>
    <w:rsid w:val="74FB48F7"/>
    <w:rsid w:val="7504251A"/>
    <w:rsid w:val="752278B4"/>
    <w:rsid w:val="753103DC"/>
    <w:rsid w:val="75367FF7"/>
    <w:rsid w:val="758C0573"/>
    <w:rsid w:val="759039BB"/>
    <w:rsid w:val="75954867"/>
    <w:rsid w:val="75992ABB"/>
    <w:rsid w:val="75A32278"/>
    <w:rsid w:val="75A7477B"/>
    <w:rsid w:val="75D15C5D"/>
    <w:rsid w:val="75D84AEC"/>
    <w:rsid w:val="75F30193"/>
    <w:rsid w:val="75F6AC89"/>
    <w:rsid w:val="760F6F8E"/>
    <w:rsid w:val="76261BBD"/>
    <w:rsid w:val="76337075"/>
    <w:rsid w:val="766D2B98"/>
    <w:rsid w:val="76903C7A"/>
    <w:rsid w:val="769A5B8F"/>
    <w:rsid w:val="76AF14BB"/>
    <w:rsid w:val="76B75762"/>
    <w:rsid w:val="76F57B2F"/>
    <w:rsid w:val="771418A4"/>
    <w:rsid w:val="77262D70"/>
    <w:rsid w:val="773F2EE8"/>
    <w:rsid w:val="774121D7"/>
    <w:rsid w:val="774A665C"/>
    <w:rsid w:val="77515FA5"/>
    <w:rsid w:val="77A85E87"/>
    <w:rsid w:val="77F06404"/>
    <w:rsid w:val="78050D2F"/>
    <w:rsid w:val="78097B04"/>
    <w:rsid w:val="78321045"/>
    <w:rsid w:val="78614067"/>
    <w:rsid w:val="78916A12"/>
    <w:rsid w:val="78E36C84"/>
    <w:rsid w:val="79237CE5"/>
    <w:rsid w:val="792D3D76"/>
    <w:rsid w:val="79361BF6"/>
    <w:rsid w:val="793D3315"/>
    <w:rsid w:val="79721D88"/>
    <w:rsid w:val="79734B70"/>
    <w:rsid w:val="79A75E1F"/>
    <w:rsid w:val="79AD3C37"/>
    <w:rsid w:val="79F83D97"/>
    <w:rsid w:val="79FC624F"/>
    <w:rsid w:val="7A4B31B5"/>
    <w:rsid w:val="7A611E57"/>
    <w:rsid w:val="7A641033"/>
    <w:rsid w:val="7A742E8E"/>
    <w:rsid w:val="7A96722C"/>
    <w:rsid w:val="7AAB161A"/>
    <w:rsid w:val="7AF21D95"/>
    <w:rsid w:val="7B055120"/>
    <w:rsid w:val="7B087799"/>
    <w:rsid w:val="7B091D66"/>
    <w:rsid w:val="7B0C2E41"/>
    <w:rsid w:val="7B3645D9"/>
    <w:rsid w:val="7B524968"/>
    <w:rsid w:val="7B580269"/>
    <w:rsid w:val="7BBB3BC4"/>
    <w:rsid w:val="7BC867F3"/>
    <w:rsid w:val="7BF4733B"/>
    <w:rsid w:val="7BF51337"/>
    <w:rsid w:val="7BF778D4"/>
    <w:rsid w:val="7BFC722D"/>
    <w:rsid w:val="7C2E713B"/>
    <w:rsid w:val="7C6D3C64"/>
    <w:rsid w:val="7CC369E3"/>
    <w:rsid w:val="7D3E7E0F"/>
    <w:rsid w:val="7D500FF3"/>
    <w:rsid w:val="7D645389"/>
    <w:rsid w:val="7D926FAE"/>
    <w:rsid w:val="7DA43DA0"/>
    <w:rsid w:val="7DA74B6F"/>
    <w:rsid w:val="7DBB479E"/>
    <w:rsid w:val="7DCF7990"/>
    <w:rsid w:val="7DD4663F"/>
    <w:rsid w:val="7DD777E4"/>
    <w:rsid w:val="7E0B7EB9"/>
    <w:rsid w:val="7E62687D"/>
    <w:rsid w:val="7E920ED0"/>
    <w:rsid w:val="7EE45D64"/>
    <w:rsid w:val="7EF72F6A"/>
    <w:rsid w:val="7F1E5083"/>
    <w:rsid w:val="7F467B81"/>
    <w:rsid w:val="7F4B5257"/>
    <w:rsid w:val="7F644EB4"/>
    <w:rsid w:val="7F7E0A36"/>
    <w:rsid w:val="7F9F1821"/>
    <w:rsid w:val="7FA2442B"/>
    <w:rsid w:val="7FA57671"/>
    <w:rsid w:val="7FC63AAB"/>
    <w:rsid w:val="7FD0674C"/>
    <w:rsid w:val="7FE45588"/>
    <w:rsid w:val="7FF742E1"/>
    <w:rsid w:val="7FF9432A"/>
    <w:rsid w:val="DEF3C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0"/>
    <w:pPr>
      <w:keepNext/>
      <w:keepLines/>
      <w:spacing w:before="100" w:beforeLines="100" w:after="50" w:afterLines="50"/>
      <w:outlineLvl w:val="0"/>
    </w:pPr>
    <w:rPr>
      <w:rFonts w:ascii="Times New Roman" w:hAnsi="Times New Roman" w:eastAsia="黑体" w:cs="Times New Roman"/>
      <w:bCs/>
      <w:kern w:val="44"/>
      <w:szCs w:val="44"/>
      <w:lang w:val="zh-CN"/>
    </w:rPr>
  </w:style>
  <w:style w:type="paragraph" w:styleId="3">
    <w:name w:val="heading 2"/>
    <w:basedOn w:val="1"/>
    <w:next w:val="1"/>
    <w:link w:val="50"/>
    <w:unhideWhenUsed/>
    <w:qFormat/>
    <w:uiPriority w:val="0"/>
    <w:pPr>
      <w:keepNext/>
      <w:keepLines/>
      <w:jc w:val="center"/>
      <w:outlineLvl w:val="1"/>
    </w:pPr>
    <w:rPr>
      <w:rFonts w:ascii="Cambria" w:hAnsi="Cambria" w:eastAsia="黑体" w:cs="Times New Roman"/>
      <w:bCs/>
      <w:szCs w:val="32"/>
      <w:lang w:val="zh-CN"/>
    </w:rPr>
  </w:style>
  <w:style w:type="paragraph" w:styleId="4">
    <w:name w:val="heading 3"/>
    <w:basedOn w:val="1"/>
    <w:next w:val="1"/>
    <w:link w:val="51"/>
    <w:qFormat/>
    <w:uiPriority w:val="0"/>
    <w:pPr>
      <w:keepNext/>
      <w:keepLines/>
      <w:spacing w:before="260" w:after="260" w:line="416" w:lineRule="auto"/>
      <w:ind w:left="420" w:leftChars="200"/>
      <w:outlineLvl w:val="2"/>
    </w:pPr>
    <w:rPr>
      <w:rFonts w:ascii="Times New Roman" w:hAnsi="Times New Roman" w:eastAsia="宋体" w:cs="Times New Roman"/>
      <w:sz w:val="32"/>
      <w:szCs w:val="21"/>
    </w:rPr>
  </w:style>
  <w:style w:type="paragraph" w:styleId="5">
    <w:name w:val="heading 4"/>
    <w:basedOn w:val="1"/>
    <w:next w:val="1"/>
    <w:link w:val="52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38">
    <w:name w:val="Default Paragraph Font"/>
    <w:unhideWhenUsed/>
    <w:qFormat/>
    <w:uiPriority w:val="1"/>
  </w:style>
  <w:style w:type="table" w:default="1" w:styleId="3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 w:hAnsi="Times New Roman" w:eastAsia="宋体" w:cs="Times New Roman"/>
      <w:szCs w:val="21"/>
    </w:rPr>
  </w:style>
  <w:style w:type="paragraph" w:styleId="7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8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9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0">
    <w:name w:val="Document Map"/>
    <w:basedOn w:val="1"/>
    <w:link w:val="89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11">
    <w:name w:val="annotation text"/>
    <w:basedOn w:val="1"/>
    <w:link w:val="87"/>
    <w:unhideWhenUsed/>
    <w:qFormat/>
    <w:uiPriority w:val="99"/>
    <w:pPr>
      <w:spacing w:line="400" w:lineRule="exact"/>
      <w:jc w:val="left"/>
    </w:pPr>
    <w:rPr>
      <w:rFonts w:ascii="Times New Roman" w:hAnsi="Times New Roman" w:eastAsia="宋体" w:cs="Times New Roman"/>
      <w:szCs w:val="24"/>
    </w:rPr>
  </w:style>
  <w:style w:type="paragraph" w:styleId="12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3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4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 w:hAnsi="Times New Roman" w:eastAsia="宋体" w:cs="Times New Roman"/>
      <w:szCs w:val="21"/>
    </w:rPr>
  </w:style>
  <w:style w:type="paragraph" w:styleId="15">
    <w:name w:val="toc 3"/>
    <w:basedOn w:val="1"/>
    <w:next w:val="1"/>
    <w:semiHidden/>
    <w:qFormat/>
    <w:uiPriority w:val="0"/>
    <w:pPr>
      <w:tabs>
        <w:tab w:val="right" w:leader="dot" w:pos="9241"/>
      </w:tabs>
      <w:ind w:firstLine="100" w:firstLineChars="100"/>
      <w:jc w:val="left"/>
    </w:pPr>
    <w:rPr>
      <w:rFonts w:ascii="宋体" w:hAnsi="Times New Roman" w:eastAsia="宋体" w:cs="Times New Roman"/>
      <w:szCs w:val="21"/>
    </w:rPr>
  </w:style>
  <w:style w:type="paragraph" w:styleId="16">
    <w:name w:val="Plain Text"/>
    <w:basedOn w:val="1"/>
    <w:link w:val="90"/>
    <w:qFormat/>
    <w:uiPriority w:val="0"/>
    <w:rPr>
      <w:rFonts w:ascii="宋体" w:hAnsi="Courier New" w:eastAsia="宋体" w:cs="Courier New"/>
      <w:szCs w:val="21"/>
    </w:rPr>
  </w:style>
  <w:style w:type="paragraph" w:styleId="17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 w:hAnsi="Times New Roman" w:eastAsia="宋体" w:cs="Times New Roman"/>
      <w:szCs w:val="21"/>
    </w:rPr>
  </w:style>
  <w:style w:type="paragraph" w:styleId="18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9">
    <w:name w:val="endnote text"/>
    <w:basedOn w:val="1"/>
    <w:link w:val="9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paragraph" w:styleId="20">
    <w:name w:val="Balloon Text"/>
    <w:basedOn w:val="1"/>
    <w:link w:val="48"/>
    <w:unhideWhenUsed/>
    <w:qFormat/>
    <w:uiPriority w:val="0"/>
    <w:rPr>
      <w:sz w:val="18"/>
      <w:szCs w:val="18"/>
    </w:rPr>
  </w:style>
  <w:style w:type="paragraph" w:styleId="21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4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9242"/>
      </w:tabs>
      <w:spacing w:before="78" w:beforeLines="25" w:after="78" w:afterLines="25"/>
      <w:jc w:val="center"/>
    </w:pPr>
    <w:rPr>
      <w:rFonts w:ascii="宋体" w:hAnsi="Times New Roman" w:eastAsia="宋体" w:cs="Times New Roman"/>
      <w:szCs w:val="21"/>
    </w:rPr>
  </w:style>
  <w:style w:type="paragraph" w:styleId="24">
    <w:name w:val="toc 4"/>
    <w:basedOn w:val="1"/>
    <w:next w:val="1"/>
    <w:semiHidden/>
    <w:qFormat/>
    <w:uiPriority w:val="0"/>
    <w:pPr>
      <w:tabs>
        <w:tab w:val="right" w:leader="dot" w:pos="9241"/>
      </w:tabs>
      <w:ind w:firstLine="200" w:firstLineChars="200"/>
      <w:jc w:val="left"/>
    </w:pPr>
    <w:rPr>
      <w:rFonts w:ascii="宋体" w:hAnsi="Times New Roman" w:eastAsia="宋体" w:cs="Times New Roman"/>
      <w:szCs w:val="21"/>
    </w:rPr>
  </w:style>
  <w:style w:type="paragraph" w:styleId="25">
    <w:name w:val="index heading"/>
    <w:basedOn w:val="1"/>
    <w:next w:val="26"/>
    <w:qFormat/>
    <w:uiPriority w:val="0"/>
    <w:pPr>
      <w:spacing w:before="120" w:after="120"/>
      <w:jc w:val="center"/>
    </w:pPr>
    <w:rPr>
      <w:rFonts w:ascii="Calibri" w:hAnsi="Calibri" w:eastAsia="宋体" w:cs="Times New Roman"/>
      <w:b/>
      <w:bCs/>
      <w:iCs/>
      <w:szCs w:val="20"/>
    </w:rPr>
  </w:style>
  <w:style w:type="paragraph" w:styleId="26">
    <w:name w:val="index 1"/>
    <w:basedOn w:val="1"/>
    <w:next w:val="1"/>
    <w:unhideWhenUsed/>
    <w:qFormat/>
    <w:uiPriority w:val="0"/>
    <w:pPr>
      <w:spacing w:line="400" w:lineRule="exact"/>
    </w:pPr>
    <w:rPr>
      <w:rFonts w:ascii="Times New Roman" w:hAnsi="Times New Roman" w:eastAsia="宋体" w:cs="Times New Roman"/>
      <w:szCs w:val="24"/>
    </w:rPr>
  </w:style>
  <w:style w:type="paragraph" w:styleId="27">
    <w:name w:val="footnote text"/>
    <w:basedOn w:val="1"/>
    <w:link w:val="92"/>
    <w:qFormat/>
    <w:uiPriority w:val="0"/>
    <w:pPr>
      <w:numPr>
        <w:ilvl w:val="0"/>
        <w:numId w:val="1"/>
      </w:numPr>
      <w:snapToGrid w:val="0"/>
      <w:jc w:val="left"/>
    </w:pPr>
    <w:rPr>
      <w:rFonts w:ascii="宋体" w:hAnsi="Times New Roman" w:eastAsia="宋体" w:cs="Times New Roman"/>
      <w:sz w:val="18"/>
      <w:szCs w:val="18"/>
    </w:rPr>
  </w:style>
  <w:style w:type="paragraph" w:styleId="28">
    <w:name w:val="toc 6"/>
    <w:basedOn w:val="1"/>
    <w:next w:val="1"/>
    <w:semiHidden/>
    <w:qFormat/>
    <w:uiPriority w:val="0"/>
    <w:pPr>
      <w:tabs>
        <w:tab w:val="right" w:leader="dot" w:pos="9241"/>
      </w:tabs>
      <w:ind w:firstLine="400" w:firstLineChars="400"/>
      <w:jc w:val="left"/>
    </w:pPr>
    <w:rPr>
      <w:rFonts w:ascii="宋体" w:hAnsi="Times New Roman" w:eastAsia="宋体" w:cs="Times New Roman"/>
      <w:szCs w:val="21"/>
    </w:rPr>
  </w:style>
  <w:style w:type="paragraph" w:styleId="29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0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1">
    <w:name w:val="toc 2"/>
    <w:basedOn w:val="1"/>
    <w:next w:val="1"/>
    <w:qFormat/>
    <w:uiPriority w:val="39"/>
    <w:pPr>
      <w:tabs>
        <w:tab w:val="right" w:leader="dot" w:pos="9242"/>
      </w:tabs>
    </w:pPr>
    <w:rPr>
      <w:rFonts w:ascii="宋体" w:hAnsi="Times New Roman" w:eastAsia="宋体" w:cs="Times New Roman"/>
      <w:szCs w:val="21"/>
    </w:rPr>
  </w:style>
  <w:style w:type="paragraph" w:styleId="32">
    <w:name w:val="toc 9"/>
    <w:basedOn w:val="1"/>
    <w:next w:val="1"/>
    <w:semiHidden/>
    <w:qFormat/>
    <w:uiPriority w:val="0"/>
    <w:pPr>
      <w:ind w:left="1470"/>
      <w:jc w:val="left"/>
    </w:pPr>
    <w:rPr>
      <w:rFonts w:ascii="Times New Roman" w:hAnsi="Times New Roman" w:eastAsia="宋体" w:cs="Times New Roman"/>
      <w:sz w:val="20"/>
      <w:szCs w:val="20"/>
    </w:rPr>
  </w:style>
  <w:style w:type="paragraph" w:styleId="33">
    <w:name w:val="HTML Preformatted"/>
    <w:basedOn w:val="1"/>
    <w:link w:val="8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jc w:val="left"/>
    </w:pPr>
    <w:rPr>
      <w:rFonts w:ascii="宋体" w:hAnsi="宋体" w:cs="宋体"/>
      <w:kern w:val="0"/>
      <w:sz w:val="24"/>
      <w:szCs w:val="24"/>
    </w:rPr>
  </w:style>
  <w:style w:type="paragraph" w:styleId="34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5">
    <w:name w:val="annotation subject"/>
    <w:basedOn w:val="11"/>
    <w:next w:val="11"/>
    <w:link w:val="88"/>
    <w:unhideWhenUsed/>
    <w:qFormat/>
    <w:uiPriority w:val="99"/>
    <w:rPr>
      <w:b/>
      <w:bCs/>
    </w:rPr>
  </w:style>
  <w:style w:type="table" w:styleId="37">
    <w:name w:val="Table Grid"/>
    <w:basedOn w:val="3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endnote reference"/>
    <w:semiHidden/>
    <w:qFormat/>
    <w:uiPriority w:val="0"/>
    <w:rPr>
      <w:vertAlign w:val="superscript"/>
    </w:rPr>
  </w:style>
  <w:style w:type="character" w:styleId="40">
    <w:name w:val="page number"/>
    <w:qFormat/>
    <w:uiPriority w:val="0"/>
    <w:rPr>
      <w:rFonts w:ascii="Times New Roman" w:hAnsi="Times New Roman" w:eastAsia="宋体"/>
      <w:sz w:val="18"/>
    </w:rPr>
  </w:style>
  <w:style w:type="character" w:styleId="41">
    <w:name w:val="FollowedHyperlink"/>
    <w:qFormat/>
    <w:uiPriority w:val="0"/>
    <w:rPr>
      <w:color w:val="800080"/>
      <w:u w:val="single"/>
    </w:rPr>
  </w:style>
  <w:style w:type="character" w:styleId="42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styleId="43">
    <w:name w:val="annotation reference"/>
    <w:unhideWhenUsed/>
    <w:qFormat/>
    <w:uiPriority w:val="99"/>
    <w:rPr>
      <w:sz w:val="21"/>
      <w:szCs w:val="21"/>
    </w:rPr>
  </w:style>
  <w:style w:type="character" w:styleId="44">
    <w:name w:val="footnote reference"/>
    <w:semiHidden/>
    <w:qFormat/>
    <w:uiPriority w:val="0"/>
    <w:rPr>
      <w:vertAlign w:val="superscript"/>
    </w:rPr>
  </w:style>
  <w:style w:type="paragraph" w:customStyle="1" w:styleId="45">
    <w:name w:val="List Paragraph"/>
    <w:basedOn w:val="1"/>
    <w:qFormat/>
    <w:uiPriority w:val="34"/>
    <w:pPr>
      <w:ind w:firstLine="420" w:firstLineChars="200"/>
    </w:pPr>
  </w:style>
  <w:style w:type="character" w:customStyle="1" w:styleId="46">
    <w:name w:val="页眉 Char"/>
    <w:basedOn w:val="38"/>
    <w:link w:val="22"/>
    <w:qFormat/>
    <w:uiPriority w:val="0"/>
    <w:rPr>
      <w:sz w:val="18"/>
      <w:szCs w:val="18"/>
    </w:rPr>
  </w:style>
  <w:style w:type="character" w:customStyle="1" w:styleId="47">
    <w:name w:val="页脚 Char"/>
    <w:basedOn w:val="38"/>
    <w:link w:val="21"/>
    <w:qFormat/>
    <w:uiPriority w:val="99"/>
    <w:rPr>
      <w:sz w:val="18"/>
      <w:szCs w:val="18"/>
    </w:rPr>
  </w:style>
  <w:style w:type="character" w:customStyle="1" w:styleId="48">
    <w:name w:val="批注框文本 Char"/>
    <w:basedOn w:val="38"/>
    <w:link w:val="20"/>
    <w:qFormat/>
    <w:uiPriority w:val="0"/>
    <w:rPr>
      <w:sz w:val="18"/>
      <w:szCs w:val="18"/>
    </w:rPr>
  </w:style>
  <w:style w:type="character" w:customStyle="1" w:styleId="49">
    <w:name w:val="标题 1 Char"/>
    <w:basedOn w:val="38"/>
    <w:link w:val="2"/>
    <w:qFormat/>
    <w:uiPriority w:val="0"/>
    <w:rPr>
      <w:rFonts w:ascii="Times New Roman" w:hAnsi="Times New Roman" w:eastAsia="黑体" w:cs="Times New Roman"/>
      <w:bCs/>
      <w:kern w:val="44"/>
      <w:sz w:val="21"/>
      <w:szCs w:val="44"/>
      <w:lang w:val="zh-CN" w:eastAsia="zh-CN"/>
    </w:rPr>
  </w:style>
  <w:style w:type="character" w:customStyle="1" w:styleId="50">
    <w:name w:val="标题 2 Char"/>
    <w:basedOn w:val="38"/>
    <w:link w:val="3"/>
    <w:qFormat/>
    <w:uiPriority w:val="0"/>
    <w:rPr>
      <w:rFonts w:ascii="Cambria" w:hAnsi="Cambria" w:eastAsia="黑体" w:cs="Times New Roman"/>
      <w:bCs/>
      <w:kern w:val="2"/>
      <w:sz w:val="21"/>
      <w:szCs w:val="32"/>
      <w:lang w:val="zh-CN" w:eastAsia="zh-CN"/>
    </w:rPr>
  </w:style>
  <w:style w:type="character" w:customStyle="1" w:styleId="51">
    <w:name w:val="标题 3 Char"/>
    <w:basedOn w:val="38"/>
    <w:link w:val="4"/>
    <w:qFormat/>
    <w:uiPriority w:val="0"/>
    <w:rPr>
      <w:rFonts w:ascii="Times New Roman" w:hAnsi="Times New Roman" w:eastAsia="宋体" w:cs="Times New Roman"/>
      <w:kern w:val="2"/>
      <w:sz w:val="32"/>
      <w:szCs w:val="21"/>
    </w:rPr>
  </w:style>
  <w:style w:type="character" w:customStyle="1" w:styleId="52">
    <w:name w:val="标题 4 Char"/>
    <w:basedOn w:val="38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paragraph" w:customStyle="1" w:styleId="53">
    <w:name w:val="段"/>
    <w:link w:val="5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54">
    <w:name w:val="段 Char"/>
    <w:link w:val="53"/>
    <w:qFormat/>
    <w:uiPriority w:val="0"/>
    <w:rPr>
      <w:rFonts w:ascii="宋体" w:hAnsi="Times New Roman" w:eastAsia="宋体" w:cs="Times New Roman"/>
    </w:rPr>
  </w:style>
  <w:style w:type="paragraph" w:customStyle="1" w:styleId="55">
    <w:name w:val="一级条标题"/>
    <w:basedOn w:val="56"/>
    <w:next w:val="53"/>
    <w:link w:val="83"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szCs w:val="21"/>
      <w:lang w:val="en-US" w:eastAsia="zh-CN" w:bidi="ar-SA"/>
    </w:rPr>
  </w:style>
  <w:style w:type="paragraph" w:customStyle="1" w:styleId="56">
    <w:name w:val="章标题"/>
    <w:next w:val="53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7">
    <w:name w:val="二级条标题"/>
    <w:basedOn w:val="55"/>
    <w:next w:val="53"/>
    <w:link w:val="84"/>
    <w:qFormat/>
    <w:uiPriority w:val="0"/>
    <w:pPr>
      <w:spacing w:before="50" w:after="50"/>
      <w:outlineLvl w:val="3"/>
    </w:pPr>
  </w:style>
  <w:style w:type="paragraph" w:customStyle="1" w:styleId="58">
    <w:name w:val="目次、标准名称标题"/>
    <w:basedOn w:val="1"/>
    <w:next w:val="5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59">
    <w:name w:val="三级条标题"/>
    <w:basedOn w:val="57"/>
    <w:next w:val="53"/>
    <w:qFormat/>
    <w:uiPriority w:val="0"/>
    <w:pPr>
      <w:numPr>
        <w:ilvl w:val="3"/>
        <w:numId w:val="2"/>
      </w:numPr>
      <w:outlineLvl w:val="4"/>
    </w:pPr>
  </w:style>
  <w:style w:type="paragraph" w:customStyle="1" w:styleId="60">
    <w:name w:val="四级条标题"/>
    <w:basedOn w:val="59"/>
    <w:next w:val="53"/>
    <w:qFormat/>
    <w:uiPriority w:val="0"/>
    <w:pPr>
      <w:numPr>
        <w:ilvl w:val="4"/>
      </w:numPr>
      <w:outlineLvl w:val="5"/>
    </w:pPr>
  </w:style>
  <w:style w:type="paragraph" w:customStyle="1" w:styleId="61">
    <w:name w:val="五级条标题"/>
    <w:basedOn w:val="60"/>
    <w:next w:val="53"/>
    <w:qFormat/>
    <w:uiPriority w:val="0"/>
    <w:pPr>
      <w:numPr>
        <w:ilvl w:val="5"/>
      </w:numPr>
      <w:outlineLvl w:val="6"/>
    </w:pPr>
  </w:style>
  <w:style w:type="paragraph" w:customStyle="1" w:styleId="62">
    <w:name w:val="前言、引言标题"/>
    <w:next w:val="5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64">
    <w:name w:val="标准书脚_偶数页"/>
    <w:qFormat/>
    <w:uiPriority w:val="0"/>
    <w:pPr>
      <w:numPr>
        <w:ilvl w:val="0"/>
        <w:numId w:val="3"/>
      </w:numPr>
      <w:spacing w:before="120"/>
      <w:ind w:firstLine="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6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7">
    <w:name w:val="标准书眉_偶数页"/>
    <w:basedOn w:val="66"/>
    <w:next w:val="1"/>
    <w:qFormat/>
    <w:uiPriority w:val="0"/>
    <w:pPr>
      <w:jc w:val="left"/>
    </w:pPr>
  </w:style>
  <w:style w:type="paragraph" w:customStyle="1" w:styleId="68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69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7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1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5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6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7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79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36"/>
      <w:szCs w:val="20"/>
    </w:rPr>
  </w:style>
  <w:style w:type="paragraph" w:customStyle="1" w:styleId="80">
    <w:name w:val="实施日期"/>
    <w:basedOn w:val="70"/>
    <w:qFormat/>
    <w:uiPriority w:val="0"/>
    <w:pPr>
      <w:framePr w:hSpace="0" w:xAlign="right"/>
      <w:jc w:val="right"/>
    </w:pPr>
  </w:style>
  <w:style w:type="paragraph" w:customStyle="1" w:styleId="81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2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character" w:customStyle="1" w:styleId="83">
    <w:name w:val="一级条标题 Char"/>
    <w:link w:val="55"/>
    <w:qFormat/>
    <w:locked/>
    <w:uiPriority w:val="0"/>
    <w:rPr>
      <w:rFonts w:ascii="黑体" w:hAnsi="Times New Roman" w:eastAsia="黑体" w:cs="Times New Roman"/>
      <w:szCs w:val="21"/>
    </w:rPr>
  </w:style>
  <w:style w:type="character" w:customStyle="1" w:styleId="84">
    <w:name w:val="二级条标题 Char"/>
    <w:basedOn w:val="83"/>
    <w:link w:val="57"/>
    <w:qFormat/>
    <w:locked/>
    <w:uiPriority w:val="0"/>
    <w:rPr>
      <w:rFonts w:ascii="黑体" w:hAnsi="Times New Roman" w:eastAsia="黑体" w:cs="Times New Roman"/>
      <w:szCs w:val="21"/>
    </w:rPr>
  </w:style>
  <w:style w:type="character" w:customStyle="1" w:styleId="85">
    <w:name w:val="HTML 预设格式 Char"/>
    <w:link w:val="33"/>
    <w:qFormat/>
    <w:uiPriority w:val="0"/>
    <w:rPr>
      <w:rFonts w:ascii="宋体" w:hAnsi="宋体" w:cs="宋体"/>
      <w:sz w:val="24"/>
      <w:szCs w:val="24"/>
    </w:rPr>
  </w:style>
  <w:style w:type="character" w:customStyle="1" w:styleId="86">
    <w:name w:val="HTML 预设格式 Char1"/>
    <w:basedOn w:val="38"/>
    <w:semiHidden/>
    <w:qFormat/>
    <w:uiPriority w:val="99"/>
    <w:rPr>
      <w:rFonts w:ascii="Courier New" w:hAnsi="Courier New" w:cs="Courier New"/>
      <w:kern w:val="2"/>
    </w:rPr>
  </w:style>
  <w:style w:type="character" w:customStyle="1" w:styleId="87">
    <w:name w:val="批注文字 Char"/>
    <w:basedOn w:val="38"/>
    <w:link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88">
    <w:name w:val="批注主题 Char"/>
    <w:basedOn w:val="87"/>
    <w:link w:val="35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89">
    <w:name w:val="文档结构图 Char"/>
    <w:basedOn w:val="38"/>
    <w:link w:val="10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90">
    <w:name w:val="纯文本 Char"/>
    <w:basedOn w:val="38"/>
    <w:link w:val="16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91">
    <w:name w:val="尾注文本 Char"/>
    <w:basedOn w:val="38"/>
    <w:link w:val="19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92">
    <w:name w:val="脚注文本 Char"/>
    <w:basedOn w:val="38"/>
    <w:link w:val="27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93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94">
    <w:name w:val="列项——（一级）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列项●（二级）"/>
    <w:qFormat/>
    <w:uiPriority w:val="0"/>
    <w:pPr>
      <w:numPr>
        <w:ilvl w:val="1"/>
        <w:numId w:val="4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6">
    <w:name w:val="示例"/>
    <w:next w:val="97"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7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8">
    <w:name w:val="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注："/>
    <w:next w:val="53"/>
    <w:qFormat/>
    <w:uiPriority w:val="0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0">
    <w:name w:val="注×："/>
    <w:qFormat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1">
    <w:name w:val="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2">
    <w:name w:val="列项◆（三级）"/>
    <w:basedOn w:val="1"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szCs w:val="21"/>
    </w:rPr>
  </w:style>
  <w:style w:type="paragraph" w:customStyle="1" w:styleId="103">
    <w:name w:val="编号列项（三级）"/>
    <w:qFormat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示例×："/>
    <w:basedOn w:val="56"/>
    <w:qFormat/>
    <w:uiPriority w:val="0"/>
    <w:pPr>
      <w:numPr>
        <w:ilvl w:val="0"/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105">
    <w:name w:val="二级无"/>
    <w:basedOn w:val="57"/>
    <w:qFormat/>
    <w:uiPriority w:val="0"/>
    <w:pPr>
      <w:spacing w:before="0" w:beforeLines="0" w:after="0" w:afterLines="0"/>
    </w:pPr>
    <w:rPr>
      <w:rFonts w:ascii="宋体" w:eastAsia="宋体"/>
      <w:sz w:val="21"/>
    </w:rPr>
  </w:style>
  <w:style w:type="paragraph" w:customStyle="1" w:styleId="106">
    <w:name w:val="注：（正文）"/>
    <w:basedOn w:val="99"/>
    <w:next w:val="53"/>
    <w:qFormat/>
    <w:uiPriority w:val="0"/>
  </w:style>
  <w:style w:type="paragraph" w:customStyle="1" w:styleId="107">
    <w:name w:val="注×：（正文）"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8">
    <w:name w:val="参考文献"/>
    <w:basedOn w:val="1"/>
    <w:next w:val="5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09">
    <w:name w:val="参考文献、索引标题"/>
    <w:basedOn w:val="1"/>
    <w:next w:val="5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10">
    <w:name w:val="发布部门"/>
    <w:next w:val="53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11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12">
    <w:name w:val="附录标识"/>
    <w:basedOn w:val="1"/>
    <w:next w:val="53"/>
    <w:qFormat/>
    <w:uiPriority w:val="0"/>
    <w:pPr>
      <w:keepNext/>
      <w:widowControl/>
      <w:numPr>
        <w:ilvl w:val="0"/>
        <w:numId w:val="10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13">
    <w:name w:val="附录标题"/>
    <w:basedOn w:val="53"/>
    <w:next w:val="53"/>
    <w:qFormat/>
    <w:uiPriority w:val="0"/>
    <w:pPr>
      <w:ind w:firstLine="0" w:firstLineChars="0"/>
      <w:jc w:val="center"/>
    </w:pPr>
    <w:rPr>
      <w:rFonts w:ascii="黑体" w:eastAsia="黑体"/>
      <w:sz w:val="21"/>
    </w:rPr>
  </w:style>
  <w:style w:type="paragraph" w:customStyle="1" w:styleId="114">
    <w:name w:val="附录表标号"/>
    <w:basedOn w:val="1"/>
    <w:next w:val="53"/>
    <w:qFormat/>
    <w:uiPriority w:val="0"/>
    <w:pPr>
      <w:numPr>
        <w:ilvl w:val="0"/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  <w:szCs w:val="24"/>
    </w:rPr>
  </w:style>
  <w:style w:type="paragraph" w:customStyle="1" w:styleId="115">
    <w:name w:val="附录表标题"/>
    <w:basedOn w:val="1"/>
    <w:next w:val="53"/>
    <w:qFormat/>
    <w:uiPriority w:val="0"/>
    <w:pPr>
      <w:numPr>
        <w:ilvl w:val="1"/>
        <w:numId w:val="1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116">
    <w:name w:val="附录二级条标题"/>
    <w:basedOn w:val="1"/>
    <w:next w:val="53"/>
    <w:qFormat/>
    <w:uiPriority w:val="0"/>
    <w:pPr>
      <w:widowControl/>
      <w:numPr>
        <w:ilvl w:val="3"/>
        <w:numId w:val="10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117">
    <w:name w:val="附录二级无"/>
    <w:basedOn w:val="116"/>
    <w:qFormat/>
    <w:uiPriority w:val="0"/>
    <w:pPr>
      <w:spacing w:before="0" w:beforeLines="0" w:after="0" w:afterLines="0"/>
    </w:pPr>
    <w:rPr>
      <w:rFonts w:ascii="宋体" w:eastAsia="宋体"/>
      <w:szCs w:val="21"/>
    </w:rPr>
  </w:style>
  <w:style w:type="paragraph" w:customStyle="1" w:styleId="118">
    <w:name w:val="附录公式"/>
    <w:basedOn w:val="53"/>
    <w:next w:val="53"/>
    <w:link w:val="119"/>
    <w:qFormat/>
    <w:uiPriority w:val="0"/>
    <w:rPr>
      <w:sz w:val="21"/>
    </w:rPr>
  </w:style>
  <w:style w:type="character" w:customStyle="1" w:styleId="119">
    <w:name w:val="附录公式 Char"/>
    <w:link w:val="118"/>
    <w:qFormat/>
    <w:uiPriority w:val="0"/>
    <w:rPr>
      <w:rFonts w:ascii="宋体" w:hAnsi="Times New Roman" w:eastAsia="宋体" w:cs="Times New Roman"/>
      <w:sz w:val="21"/>
    </w:rPr>
  </w:style>
  <w:style w:type="paragraph" w:customStyle="1" w:styleId="120">
    <w:name w:val="附录公式编号制表符"/>
    <w:basedOn w:val="1"/>
    <w:next w:val="5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 w:eastAsia="宋体" w:cs="Times New Roman"/>
      <w:kern w:val="0"/>
      <w:szCs w:val="20"/>
    </w:rPr>
  </w:style>
  <w:style w:type="paragraph" w:customStyle="1" w:styleId="121">
    <w:name w:val="附录三级条标题"/>
    <w:basedOn w:val="116"/>
    <w:next w:val="53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122">
    <w:name w:val="附录三级无"/>
    <w:basedOn w:val="121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23">
    <w:name w:val="附录数字编号列项（二级）"/>
    <w:qFormat/>
    <w:uiPriority w:val="0"/>
    <w:pPr>
      <w:numPr>
        <w:ilvl w:val="1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附录四级条标题"/>
    <w:basedOn w:val="121"/>
    <w:next w:val="53"/>
    <w:qFormat/>
    <w:uiPriority w:val="0"/>
    <w:pPr>
      <w:numPr>
        <w:ilvl w:val="5"/>
      </w:numPr>
      <w:outlineLvl w:val="5"/>
    </w:pPr>
  </w:style>
  <w:style w:type="paragraph" w:customStyle="1" w:styleId="125">
    <w:name w:val="附录四级无"/>
    <w:basedOn w:val="124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26">
    <w:name w:val="附录图标号"/>
    <w:basedOn w:val="1"/>
    <w:qFormat/>
    <w:uiPriority w:val="0"/>
    <w:pPr>
      <w:keepNext/>
      <w:pageBreakBefore/>
      <w:widowControl/>
      <w:numPr>
        <w:ilvl w:val="0"/>
        <w:numId w:val="13"/>
      </w:numPr>
      <w:spacing w:line="14" w:lineRule="exact"/>
      <w:ind w:left="0" w:firstLine="363"/>
      <w:jc w:val="center"/>
      <w:outlineLvl w:val="0"/>
    </w:pPr>
    <w:rPr>
      <w:rFonts w:ascii="Times New Roman" w:hAnsi="Times New Roman" w:eastAsia="宋体" w:cs="Times New Roman"/>
      <w:color w:val="FFFFFF"/>
      <w:szCs w:val="24"/>
    </w:rPr>
  </w:style>
  <w:style w:type="paragraph" w:customStyle="1" w:styleId="127">
    <w:name w:val="附录图标题"/>
    <w:basedOn w:val="1"/>
    <w:next w:val="53"/>
    <w:qFormat/>
    <w:uiPriority w:val="0"/>
    <w:pPr>
      <w:numPr>
        <w:ilvl w:val="1"/>
        <w:numId w:val="13"/>
      </w:numPr>
      <w:tabs>
        <w:tab w:val="left" w:pos="363"/>
      </w:tabs>
      <w:spacing w:before="50" w:beforeLines="50" w:after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128">
    <w:name w:val="附录五级条标题"/>
    <w:basedOn w:val="124"/>
    <w:next w:val="53"/>
    <w:qFormat/>
    <w:uiPriority w:val="0"/>
    <w:pPr>
      <w:numPr>
        <w:ilvl w:val="6"/>
      </w:numPr>
      <w:outlineLvl w:val="6"/>
    </w:pPr>
  </w:style>
  <w:style w:type="paragraph" w:customStyle="1" w:styleId="129">
    <w:name w:val="附录五级无"/>
    <w:basedOn w:val="128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30">
    <w:name w:val="附录章标题"/>
    <w:next w:val="53"/>
    <w:link w:val="161"/>
    <w:qFormat/>
    <w:uiPriority w:val="0"/>
    <w:pPr>
      <w:numPr>
        <w:ilvl w:val="1"/>
        <w:numId w:val="10"/>
      </w:numPr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1">
    <w:name w:val="附录一级条标题"/>
    <w:basedOn w:val="130"/>
    <w:next w:val="53"/>
    <w:link w:val="162"/>
    <w:qFormat/>
    <w:uiPriority w:val="0"/>
    <w:pPr>
      <w:numPr>
        <w:ilvl w:val="2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32">
    <w:name w:val="附录一级无"/>
    <w:basedOn w:val="131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33">
    <w:name w:val="附录字母编号列项（一级）"/>
    <w:qFormat/>
    <w:uiPriority w:val="0"/>
    <w:pPr>
      <w:numPr>
        <w:ilvl w:val="0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customStyle="1" w:styleId="135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6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其他标准标志"/>
    <w:basedOn w:val="63"/>
    <w:qFormat/>
    <w:uiPriority w:val="0"/>
    <w:pPr>
      <w:framePr w:w="6101" w:h="1389" w:hRule="exact" w:hSpace="181" w:vSpace="181" w:vAnchor="page" w:hAnchor="page" w:x="4673" w:y="942"/>
    </w:pPr>
    <w:rPr>
      <w:szCs w:val="96"/>
    </w:rPr>
  </w:style>
  <w:style w:type="paragraph" w:customStyle="1" w:styleId="138">
    <w:name w:val="三级无"/>
    <w:basedOn w:val="59"/>
    <w:qFormat/>
    <w:uiPriority w:val="0"/>
    <w:pPr>
      <w:numPr>
        <w:ilvl w:val="0"/>
        <w:numId w:val="0"/>
      </w:numPr>
      <w:spacing w:before="0" w:beforeLines="0" w:after="0" w:afterLines="0"/>
    </w:pPr>
    <w:rPr>
      <w:rFonts w:ascii="宋体" w:eastAsia="宋体"/>
      <w:sz w:val="21"/>
    </w:rPr>
  </w:style>
  <w:style w:type="paragraph" w:customStyle="1" w:styleId="139">
    <w:name w:val="示例后文字"/>
    <w:basedOn w:val="53"/>
    <w:next w:val="53"/>
    <w:qFormat/>
    <w:uiPriority w:val="0"/>
    <w:pPr>
      <w:ind w:firstLine="360"/>
    </w:pPr>
    <w:rPr>
      <w:sz w:val="18"/>
    </w:rPr>
  </w:style>
  <w:style w:type="paragraph" w:customStyle="1" w:styleId="140">
    <w:name w:val="首示例"/>
    <w:next w:val="53"/>
    <w:link w:val="141"/>
    <w:qFormat/>
    <w:uiPriority w:val="0"/>
    <w:pPr>
      <w:numPr>
        <w:ilvl w:val="0"/>
        <w:numId w:val="14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41">
    <w:name w:val="首示例 Char"/>
    <w:link w:val="140"/>
    <w:qFormat/>
    <w:uiPriority w:val="0"/>
    <w:rPr>
      <w:rFonts w:ascii="宋体" w:hAnsi="宋体" w:eastAsia="宋体" w:cs="Times New Roman"/>
      <w:kern w:val="2"/>
      <w:sz w:val="18"/>
      <w:szCs w:val="18"/>
    </w:rPr>
  </w:style>
  <w:style w:type="paragraph" w:customStyle="1" w:styleId="142">
    <w:name w:val="四级无"/>
    <w:basedOn w:val="60"/>
    <w:qFormat/>
    <w:uiPriority w:val="0"/>
    <w:pPr>
      <w:numPr>
        <w:ilvl w:val="0"/>
        <w:numId w:val="0"/>
      </w:numPr>
      <w:spacing w:before="0" w:beforeLines="0" w:after="0" w:afterLines="0"/>
    </w:pPr>
    <w:rPr>
      <w:rFonts w:ascii="宋体" w:eastAsia="宋体"/>
      <w:sz w:val="21"/>
    </w:rPr>
  </w:style>
  <w:style w:type="paragraph" w:customStyle="1" w:styleId="143">
    <w:name w:val="条文脚注"/>
    <w:basedOn w:val="27"/>
    <w:qFormat/>
    <w:uiPriority w:val="0"/>
    <w:pPr>
      <w:numPr>
        <w:numId w:val="0"/>
      </w:numPr>
      <w:jc w:val="both"/>
    </w:pPr>
  </w:style>
  <w:style w:type="paragraph" w:customStyle="1" w:styleId="144">
    <w:name w:val="图标脚注说明"/>
    <w:basedOn w:val="53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45">
    <w:name w:val="图表脚注说明"/>
    <w:basedOn w:val="1"/>
    <w:qFormat/>
    <w:uiPriority w:val="0"/>
    <w:pPr>
      <w:numPr>
        <w:ilvl w:val="0"/>
        <w:numId w:val="15"/>
      </w:numPr>
    </w:pPr>
    <w:rPr>
      <w:rFonts w:ascii="宋体" w:hAnsi="Times New Roman" w:eastAsia="宋体" w:cs="Times New Roman"/>
      <w:sz w:val="18"/>
      <w:szCs w:val="18"/>
    </w:rPr>
  </w:style>
  <w:style w:type="paragraph" w:customStyle="1" w:styleId="146">
    <w:name w:val="图的脚注"/>
    <w:next w:val="53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7">
    <w:name w:val="五级无"/>
    <w:basedOn w:val="61"/>
    <w:qFormat/>
    <w:uiPriority w:val="0"/>
    <w:pPr>
      <w:numPr>
        <w:ilvl w:val="0"/>
        <w:numId w:val="0"/>
      </w:numPr>
      <w:spacing w:before="0" w:beforeLines="0" w:after="0" w:afterLines="0"/>
    </w:pPr>
    <w:rPr>
      <w:rFonts w:ascii="宋体" w:eastAsia="宋体"/>
      <w:sz w:val="21"/>
    </w:rPr>
  </w:style>
  <w:style w:type="paragraph" w:customStyle="1" w:styleId="148">
    <w:name w:val="一级无"/>
    <w:basedOn w:val="55"/>
    <w:qFormat/>
    <w:uiPriority w:val="0"/>
    <w:pPr>
      <w:spacing w:beforeLines="0" w:afterLines="0"/>
    </w:pPr>
    <w:rPr>
      <w:rFonts w:ascii="宋体" w:eastAsia="宋体"/>
      <w:sz w:val="21"/>
    </w:rPr>
  </w:style>
  <w:style w:type="paragraph" w:customStyle="1" w:styleId="149">
    <w:name w:val="正文表标题"/>
    <w:next w:val="53"/>
    <w:qFormat/>
    <w:uiPriority w:val="0"/>
    <w:pPr>
      <w:numPr>
        <w:ilvl w:val="0"/>
        <w:numId w:val="16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正文公式编号制表符"/>
    <w:basedOn w:val="53"/>
    <w:next w:val="53"/>
    <w:qFormat/>
    <w:uiPriority w:val="0"/>
    <w:pPr>
      <w:ind w:firstLine="0" w:firstLineChars="0"/>
    </w:pPr>
    <w:rPr>
      <w:sz w:val="21"/>
    </w:rPr>
  </w:style>
  <w:style w:type="paragraph" w:customStyle="1" w:styleId="151">
    <w:name w:val="正文图标题"/>
    <w:next w:val="53"/>
    <w:qFormat/>
    <w:uiPriority w:val="0"/>
    <w:pPr>
      <w:numPr>
        <w:ilvl w:val="0"/>
        <w:numId w:val="17"/>
      </w:numPr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2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  <w:szCs w:val="24"/>
    </w:rPr>
  </w:style>
  <w:style w:type="paragraph" w:customStyle="1" w:styleId="153">
    <w:name w:val="其他发布日期"/>
    <w:basedOn w:val="70"/>
    <w:qFormat/>
    <w:uiPriority w:val="0"/>
    <w:pPr>
      <w:framePr w:w="3997" w:h="471" w:hRule="exact" w:hSpace="0" w:vSpace="181" w:vAnchor="page" w:hAnchor="text" w:x="1419" w:y="14097"/>
    </w:pPr>
  </w:style>
  <w:style w:type="paragraph" w:customStyle="1" w:styleId="154">
    <w:name w:val="其他实施日期"/>
    <w:basedOn w:val="80"/>
    <w:qFormat/>
    <w:uiPriority w:val="0"/>
    <w:pPr>
      <w:framePr w:w="3997" w:h="471" w:hRule="exact" w:vSpace="181" w:vAnchor="page" w:hAnchor="text" w:x="7089" w:y="14097"/>
    </w:pPr>
  </w:style>
  <w:style w:type="paragraph" w:customStyle="1" w:styleId="155">
    <w:name w:val="封面标准名称2"/>
    <w:basedOn w:val="72"/>
    <w:qFormat/>
    <w:uiPriority w:val="0"/>
    <w:pPr>
      <w:framePr w:w="9639" w:vAnchor="page" w:hAnchor="page" w:y="4469"/>
      <w:spacing w:before="630" w:beforeLines="630"/>
    </w:pPr>
  </w:style>
  <w:style w:type="paragraph" w:customStyle="1" w:styleId="156">
    <w:name w:val="封面标准英文名称2"/>
    <w:basedOn w:val="75"/>
    <w:qFormat/>
    <w:uiPriority w:val="0"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157">
    <w:name w:val="封面一致性程度标识2"/>
    <w:basedOn w:val="76"/>
    <w:qFormat/>
    <w:uiPriority w:val="0"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158">
    <w:name w:val="封面标准文稿类别2"/>
    <w:basedOn w:val="74"/>
    <w:qFormat/>
    <w:uiPriority w:val="0"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159">
    <w:name w:val="封面标准文稿编辑信息2"/>
    <w:basedOn w:val="73"/>
    <w:qFormat/>
    <w:uiPriority w:val="0"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character" w:customStyle="1" w:styleId="160">
    <w:name w:val="一级条标题 Char Char Char Char Char Char Char Char Char Char Char"/>
    <w:qFormat/>
    <w:uiPriority w:val="0"/>
    <w:rPr>
      <w:rFonts w:ascii="黑体" w:eastAsia="黑体"/>
      <w:sz w:val="21"/>
      <w:lang w:val="en-US" w:eastAsia="zh-CN" w:bidi="ar-SA"/>
    </w:rPr>
  </w:style>
  <w:style w:type="character" w:customStyle="1" w:styleId="161">
    <w:name w:val="附录章标题 Char"/>
    <w:link w:val="130"/>
    <w:qFormat/>
    <w:uiPriority w:val="0"/>
    <w:rPr>
      <w:rFonts w:ascii="黑体" w:hAnsi="Times New Roman" w:eastAsia="黑体" w:cs="Times New Roman"/>
      <w:kern w:val="21"/>
      <w:sz w:val="21"/>
    </w:rPr>
  </w:style>
  <w:style w:type="character" w:customStyle="1" w:styleId="162">
    <w:name w:val="附录一级条标题 Char"/>
    <w:link w:val="131"/>
    <w:qFormat/>
    <w:uiPriority w:val="0"/>
    <w:rPr>
      <w:rFonts w:ascii="黑体" w:hAnsi="Times New Roman" w:eastAsia="黑体" w:cs="Times New Roman"/>
      <w:kern w:val="21"/>
      <w:sz w:val="21"/>
    </w:rPr>
  </w:style>
  <w:style w:type="paragraph" w:customStyle="1" w:styleId="163">
    <w:name w:val="一级条标题 Char Char Char Char Char Char Char Char Char Char"/>
    <w:basedOn w:val="1"/>
    <w:next w:val="53"/>
    <w:qFormat/>
    <w:uiPriority w:val="0"/>
    <w:pPr>
      <w:widowControl/>
      <w:outlineLvl w:val="2"/>
    </w:pPr>
    <w:rPr>
      <w:rFonts w:ascii="黑体" w:hAnsi="Times New Roman" w:eastAsia="黑体" w:cs="Times New Roman"/>
      <w:kern w:val="0"/>
      <w:szCs w:val="20"/>
    </w:rPr>
  </w:style>
  <w:style w:type="paragraph" w:customStyle="1" w:styleId="164">
    <w:name w:val="章标题 Char Char Char"/>
    <w:next w:val="53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65">
    <w:name w:val="二级条标题 Char Char Char Char Char Char Char Char Char Char Char Char Char Char Char Char Char Char Char Char Char Char Char Char"/>
    <w:qFormat/>
    <w:uiPriority w:val="0"/>
  </w:style>
  <w:style w:type="paragraph" w:customStyle="1" w:styleId="166">
    <w:name w:val="二级无标题条"/>
    <w:basedOn w:val="1"/>
    <w:qFormat/>
    <w:uiPriority w:val="0"/>
    <w:pPr>
      <w:numPr>
        <w:ilvl w:val="3"/>
        <w:numId w:val="18"/>
      </w:numPr>
    </w:pPr>
    <w:rPr>
      <w:rFonts w:ascii="Times New Roman" w:hAnsi="Times New Roman" w:eastAsia="宋体" w:cs="Times New Roman"/>
      <w:szCs w:val="24"/>
    </w:rPr>
  </w:style>
  <w:style w:type="paragraph" w:customStyle="1" w:styleId="167">
    <w:name w:val="三级无标题条"/>
    <w:basedOn w:val="1"/>
    <w:qFormat/>
    <w:uiPriority w:val="0"/>
    <w:pPr>
      <w:numPr>
        <w:ilvl w:val="4"/>
        <w:numId w:val="18"/>
      </w:numPr>
    </w:pPr>
    <w:rPr>
      <w:rFonts w:ascii="Times New Roman" w:hAnsi="Times New Roman" w:eastAsia="宋体" w:cs="Times New Roman"/>
      <w:szCs w:val="24"/>
    </w:rPr>
  </w:style>
  <w:style w:type="paragraph" w:customStyle="1" w:styleId="168">
    <w:name w:val="四级无标题条"/>
    <w:basedOn w:val="1"/>
    <w:qFormat/>
    <w:uiPriority w:val="0"/>
    <w:pPr>
      <w:numPr>
        <w:ilvl w:val="5"/>
        <w:numId w:val="18"/>
      </w:numPr>
    </w:pPr>
    <w:rPr>
      <w:rFonts w:ascii="Times New Roman" w:hAnsi="Times New Roman" w:eastAsia="宋体" w:cs="Times New Roman"/>
      <w:szCs w:val="24"/>
    </w:rPr>
  </w:style>
  <w:style w:type="paragraph" w:customStyle="1" w:styleId="169">
    <w:name w:val="五级无标题条"/>
    <w:basedOn w:val="1"/>
    <w:qFormat/>
    <w:uiPriority w:val="0"/>
    <w:pPr>
      <w:numPr>
        <w:ilvl w:val="6"/>
        <w:numId w:val="18"/>
      </w:numPr>
    </w:pPr>
    <w:rPr>
      <w:rFonts w:ascii="Times New Roman" w:hAnsi="Times New Roman" w:eastAsia="宋体" w:cs="Times New Roman"/>
      <w:szCs w:val="24"/>
    </w:rPr>
  </w:style>
  <w:style w:type="paragraph" w:customStyle="1" w:styleId="170">
    <w:name w:val="一级无标题条"/>
    <w:basedOn w:val="1"/>
    <w:qFormat/>
    <w:uiPriority w:val="0"/>
    <w:pPr>
      <w:numPr>
        <w:ilvl w:val="2"/>
        <w:numId w:val="18"/>
      </w:numPr>
    </w:pPr>
    <w:rPr>
      <w:rFonts w:ascii="Times New Roman" w:hAnsi="Times New Roman" w:eastAsia="宋体" w:cs="Times New Roman"/>
      <w:szCs w:val="24"/>
    </w:rPr>
  </w:style>
  <w:style w:type="paragraph" w:customStyle="1" w:styleId="171">
    <w:name w:val="标准文件_章标题"/>
    <w:next w:val="172"/>
    <w:qFormat/>
    <w:uiPriority w:val="0"/>
    <w:pPr>
      <w:numPr>
        <w:ilvl w:val="1"/>
        <w:numId w:val="19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标准文件_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74">
    <w:name w:val="标准文件_一级条标题"/>
    <w:basedOn w:val="171"/>
    <w:next w:val="172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5">
    <w:name w:val="标准文件_正文表标题"/>
    <w:next w:val="172"/>
    <w:qFormat/>
    <w:uiPriority w:val="0"/>
    <w:pPr>
      <w:numPr>
        <w:ilvl w:val="0"/>
        <w:numId w:val="20"/>
      </w:numPr>
      <w:tabs>
        <w:tab w:val="left" w:pos="0"/>
      </w:tabs>
      <w:spacing w:beforeLines="50" w:beforeAutospacing="0" w:afterLines="50" w:afterAutospacing="0"/>
      <w:jc w:val="center"/>
    </w:pPr>
    <w:rPr>
      <w:rFonts w:ascii="黑体" w:hAnsi="Times New Roman" w:eastAsia="黑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3102</Words>
  <Characters>3238</Characters>
  <Lines>26</Lines>
  <Paragraphs>7</Paragraphs>
  <TotalTime>0</TotalTime>
  <ScaleCrop>false</ScaleCrop>
  <LinksUpToDate>false</LinksUpToDate>
  <CharactersWithSpaces>3247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2020-09-15T08:36:00Z</dcterms:created>
  <dc:creator>Windows 用户</dc:creator>
  <cp:lastModifiedBy>kylin</cp:lastModifiedBy>
  <cp:lastPrinted>2020-09-19T09:02:00Z</cp:lastPrinted>
  <dcterms:modified xsi:type="dcterms:W3CDTF">2022-07-25T10:05:02Z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E3212A72D1F74EDBADC9534A2628D654</vt:lpwstr>
  </property>
</Properties>
</file>